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3C" w:rsidRPr="00222B52" w:rsidRDefault="003B293C" w:rsidP="003B293C">
      <w:pPr>
        <w:tabs>
          <w:tab w:val="left" w:pos="8364"/>
        </w:tabs>
        <w:jc w:val="center"/>
        <w:rPr>
          <w:b/>
          <w:sz w:val="28"/>
          <w:szCs w:val="28"/>
        </w:rPr>
      </w:pPr>
      <w:r w:rsidRPr="00222B52">
        <w:rPr>
          <w:b/>
          <w:sz w:val="28"/>
          <w:szCs w:val="28"/>
        </w:rPr>
        <w:t>Красноярский край Ермаковский район</w:t>
      </w:r>
    </w:p>
    <w:p w:rsidR="003B293C" w:rsidRPr="00222B52" w:rsidRDefault="003B293C" w:rsidP="003B293C">
      <w:pPr>
        <w:tabs>
          <w:tab w:val="left" w:pos="8364"/>
        </w:tabs>
        <w:jc w:val="center"/>
        <w:rPr>
          <w:sz w:val="28"/>
          <w:szCs w:val="28"/>
        </w:rPr>
      </w:pPr>
      <w:r w:rsidRPr="00222B52">
        <w:rPr>
          <w:b/>
          <w:sz w:val="28"/>
          <w:szCs w:val="28"/>
        </w:rPr>
        <w:t xml:space="preserve"> АДМИНИСТРАЦИЯ ЕРМАКОВСКОГО СЕЛЬСОВЕТА</w:t>
      </w:r>
    </w:p>
    <w:p w:rsidR="003B293C" w:rsidRPr="00222B52" w:rsidRDefault="003B293C" w:rsidP="003B293C">
      <w:pPr>
        <w:jc w:val="center"/>
        <w:rPr>
          <w:b/>
          <w:sz w:val="28"/>
          <w:szCs w:val="28"/>
        </w:rPr>
      </w:pPr>
      <w:proofErr w:type="gramStart"/>
      <w:r w:rsidRPr="00222B52">
        <w:rPr>
          <w:b/>
          <w:sz w:val="28"/>
          <w:szCs w:val="28"/>
        </w:rPr>
        <w:t>П</w:t>
      </w:r>
      <w:proofErr w:type="gramEnd"/>
      <w:r w:rsidRPr="00222B52">
        <w:rPr>
          <w:b/>
          <w:sz w:val="28"/>
          <w:szCs w:val="28"/>
        </w:rPr>
        <w:t xml:space="preserve"> О С Т А Н О В Л Е Н И Е</w:t>
      </w:r>
    </w:p>
    <w:p w:rsidR="003B293C" w:rsidRDefault="003B293C" w:rsidP="003B293C">
      <w:pPr>
        <w:rPr>
          <w:sz w:val="28"/>
        </w:rPr>
      </w:pPr>
    </w:p>
    <w:p w:rsidR="003B293C" w:rsidRPr="000073CA" w:rsidRDefault="003B293C" w:rsidP="003B293C">
      <w:pPr>
        <w:rPr>
          <w:sz w:val="28"/>
          <w:szCs w:val="28"/>
        </w:rPr>
      </w:pPr>
    </w:p>
    <w:p w:rsidR="003B293C" w:rsidRPr="000073CA" w:rsidRDefault="003B293C" w:rsidP="003B293C">
      <w:pPr>
        <w:rPr>
          <w:sz w:val="28"/>
          <w:szCs w:val="28"/>
        </w:rPr>
      </w:pPr>
      <w:r w:rsidRPr="000073CA">
        <w:rPr>
          <w:sz w:val="28"/>
          <w:szCs w:val="28"/>
        </w:rPr>
        <w:t xml:space="preserve">        </w:t>
      </w:r>
      <w:r>
        <w:rPr>
          <w:sz w:val="28"/>
          <w:szCs w:val="28"/>
        </w:rPr>
        <w:t>«25» мая</w:t>
      </w:r>
      <w:r w:rsidRPr="000073CA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073CA">
        <w:rPr>
          <w:sz w:val="28"/>
          <w:szCs w:val="28"/>
        </w:rPr>
        <w:t xml:space="preserve"> года </w:t>
      </w:r>
      <w:r w:rsidRPr="000073CA">
        <w:rPr>
          <w:sz w:val="28"/>
          <w:szCs w:val="28"/>
        </w:rPr>
        <w:tab/>
        <w:t xml:space="preserve">      с. Ермаковское</w:t>
      </w:r>
      <w:r w:rsidRPr="000073CA">
        <w:rPr>
          <w:sz w:val="28"/>
          <w:szCs w:val="28"/>
        </w:rPr>
        <w:tab/>
      </w:r>
      <w:r w:rsidR="005C4E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D74C2">
        <w:rPr>
          <w:sz w:val="28"/>
          <w:szCs w:val="28"/>
        </w:rPr>
        <w:tab/>
      </w:r>
      <w:r w:rsidR="00DD74C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073C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</w:t>
      </w:r>
      <w:r w:rsidR="005C4EB2">
        <w:rPr>
          <w:sz w:val="28"/>
          <w:szCs w:val="28"/>
        </w:rPr>
        <w:t>127</w:t>
      </w:r>
      <w:r>
        <w:rPr>
          <w:sz w:val="28"/>
          <w:szCs w:val="28"/>
        </w:rPr>
        <w:t>-п</w:t>
      </w:r>
    </w:p>
    <w:p w:rsidR="003B293C" w:rsidRPr="000073CA" w:rsidRDefault="003B293C" w:rsidP="003B293C">
      <w:pPr>
        <w:rPr>
          <w:sz w:val="28"/>
          <w:szCs w:val="28"/>
        </w:rPr>
      </w:pPr>
      <w:r w:rsidRPr="000073CA">
        <w:rPr>
          <w:sz w:val="28"/>
          <w:szCs w:val="28"/>
        </w:rPr>
        <w:t xml:space="preserve"> </w:t>
      </w:r>
    </w:p>
    <w:p w:rsidR="003B293C" w:rsidRPr="000073CA" w:rsidRDefault="003B293C" w:rsidP="003B293C">
      <w:pPr>
        <w:rPr>
          <w:sz w:val="28"/>
          <w:szCs w:val="28"/>
        </w:rPr>
      </w:pPr>
    </w:p>
    <w:p w:rsidR="003B293C" w:rsidRPr="003B293C" w:rsidRDefault="003B293C" w:rsidP="003B293C">
      <w:pPr>
        <w:rPr>
          <w:sz w:val="28"/>
          <w:szCs w:val="28"/>
        </w:rPr>
      </w:pPr>
      <w:r w:rsidRPr="000073CA">
        <w:rPr>
          <w:sz w:val="28"/>
          <w:szCs w:val="28"/>
        </w:rPr>
        <w:t>О назначении публичных слушаний и о порядке учета</w:t>
      </w:r>
      <w:r>
        <w:rPr>
          <w:sz w:val="28"/>
          <w:szCs w:val="28"/>
        </w:rPr>
        <w:t xml:space="preserve"> </w:t>
      </w:r>
      <w:r w:rsidRPr="000073CA">
        <w:rPr>
          <w:sz w:val="28"/>
          <w:szCs w:val="28"/>
        </w:rPr>
        <w:t>предложений по проекту р</w:t>
      </w:r>
      <w:r>
        <w:rPr>
          <w:sz w:val="28"/>
          <w:szCs w:val="28"/>
        </w:rPr>
        <w:t xml:space="preserve">ешения </w:t>
      </w:r>
      <w:r w:rsidR="00801FC9">
        <w:rPr>
          <w:sz w:val="28"/>
          <w:szCs w:val="28"/>
        </w:rPr>
        <w:t xml:space="preserve">Ермаковского </w:t>
      </w:r>
      <w:r>
        <w:rPr>
          <w:sz w:val="28"/>
          <w:szCs w:val="28"/>
        </w:rPr>
        <w:t xml:space="preserve">сельского </w:t>
      </w:r>
      <w:r w:rsidRPr="000073CA">
        <w:rPr>
          <w:sz w:val="28"/>
          <w:szCs w:val="28"/>
        </w:rPr>
        <w:t xml:space="preserve">Совета депутатов </w:t>
      </w:r>
      <w:r w:rsidRPr="003B293C">
        <w:rPr>
          <w:sz w:val="28"/>
          <w:szCs w:val="28"/>
        </w:rPr>
        <w:t>«Об исполнении бюджета  Ермаковского сельсовета за 202</w:t>
      </w:r>
      <w:r>
        <w:rPr>
          <w:sz w:val="28"/>
          <w:szCs w:val="28"/>
        </w:rPr>
        <w:t>1</w:t>
      </w:r>
      <w:r w:rsidRPr="003B293C">
        <w:rPr>
          <w:sz w:val="28"/>
          <w:szCs w:val="28"/>
        </w:rPr>
        <w:t xml:space="preserve"> год»</w:t>
      </w:r>
    </w:p>
    <w:p w:rsidR="003B293C" w:rsidRPr="000073CA" w:rsidRDefault="003B293C" w:rsidP="003B293C">
      <w:pPr>
        <w:jc w:val="both"/>
        <w:rPr>
          <w:sz w:val="28"/>
          <w:szCs w:val="28"/>
        </w:rPr>
      </w:pPr>
    </w:p>
    <w:p w:rsidR="003B293C" w:rsidRDefault="003B293C" w:rsidP="003B293C">
      <w:pPr>
        <w:ind w:firstLine="709"/>
        <w:jc w:val="both"/>
        <w:rPr>
          <w:sz w:val="28"/>
          <w:szCs w:val="28"/>
        </w:rPr>
      </w:pPr>
      <w:r w:rsidRPr="000073CA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 решением сельского Совета депутатов от </w:t>
      </w:r>
      <w:r>
        <w:rPr>
          <w:sz w:val="28"/>
          <w:szCs w:val="28"/>
        </w:rPr>
        <w:t>22</w:t>
      </w:r>
      <w:r w:rsidRPr="000073C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073CA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073C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</w:t>
      </w:r>
      <w:r w:rsidRPr="000073CA">
        <w:rPr>
          <w:sz w:val="28"/>
          <w:szCs w:val="28"/>
        </w:rPr>
        <w:t>-</w:t>
      </w:r>
      <w:r w:rsidRPr="00522E8F">
        <w:rPr>
          <w:sz w:val="28"/>
          <w:szCs w:val="28"/>
        </w:rPr>
        <w:t>88р «</w:t>
      </w:r>
      <w:r w:rsidRPr="00522E8F">
        <w:rPr>
          <w:bCs/>
          <w:sz w:val="28"/>
          <w:szCs w:val="28"/>
        </w:rPr>
        <w:t>Об утверждении положения об организации и проведении публичных слушаний в Ермаковском сельсовете Ермаковского района</w:t>
      </w:r>
      <w:r w:rsidRPr="000073CA">
        <w:rPr>
          <w:sz w:val="28"/>
          <w:szCs w:val="28"/>
        </w:rPr>
        <w:t xml:space="preserve">», ст. 38-1 Устава </w:t>
      </w:r>
    </w:p>
    <w:p w:rsidR="003B293C" w:rsidRPr="000073CA" w:rsidRDefault="003B293C" w:rsidP="003B2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B293C" w:rsidRPr="000B0769" w:rsidRDefault="003B293C" w:rsidP="003B293C">
      <w:pPr>
        <w:ind w:firstLine="360"/>
        <w:jc w:val="both"/>
        <w:rPr>
          <w:sz w:val="28"/>
          <w:szCs w:val="28"/>
        </w:rPr>
      </w:pPr>
      <w:r w:rsidRPr="000B0769">
        <w:rPr>
          <w:sz w:val="28"/>
          <w:szCs w:val="28"/>
        </w:rPr>
        <w:t>1. Назначить публичные слушания по проекту решения Ермаковского сельского Совета депутатов «Об исполнении бюджета  Ермаковского сельсовета за 20</w:t>
      </w:r>
      <w:r>
        <w:rPr>
          <w:sz w:val="28"/>
          <w:szCs w:val="28"/>
        </w:rPr>
        <w:t>21</w:t>
      </w:r>
      <w:r w:rsidRPr="000B0769">
        <w:rPr>
          <w:sz w:val="28"/>
          <w:szCs w:val="28"/>
        </w:rPr>
        <w:t xml:space="preserve"> год» (приложение 1) на  1</w:t>
      </w:r>
      <w:r>
        <w:rPr>
          <w:sz w:val="28"/>
          <w:szCs w:val="28"/>
        </w:rPr>
        <w:t>1</w:t>
      </w:r>
      <w:r w:rsidRPr="000B0769">
        <w:rPr>
          <w:sz w:val="28"/>
          <w:szCs w:val="28"/>
        </w:rPr>
        <w:t xml:space="preserve"> часов, </w:t>
      </w:r>
      <w:r w:rsidR="005C4EB2">
        <w:rPr>
          <w:sz w:val="28"/>
          <w:szCs w:val="28"/>
        </w:rPr>
        <w:t>07</w:t>
      </w:r>
      <w:r w:rsidRPr="00C360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076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B076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з</w:t>
      </w:r>
      <w:r w:rsidRPr="000B0769">
        <w:rPr>
          <w:sz w:val="28"/>
          <w:szCs w:val="28"/>
        </w:rPr>
        <w:t xml:space="preserve">дании администрации Ермаковского сельсовета, </w:t>
      </w:r>
      <w:proofErr w:type="spellStart"/>
      <w:r w:rsidRPr="000B0769">
        <w:rPr>
          <w:sz w:val="28"/>
          <w:szCs w:val="28"/>
        </w:rPr>
        <w:t>каб</w:t>
      </w:r>
      <w:proofErr w:type="spellEnd"/>
      <w:r w:rsidRPr="000B0769">
        <w:rPr>
          <w:sz w:val="28"/>
          <w:szCs w:val="28"/>
        </w:rPr>
        <w:t>. № 20</w:t>
      </w:r>
      <w:r>
        <w:rPr>
          <w:sz w:val="28"/>
          <w:szCs w:val="28"/>
        </w:rPr>
        <w:t>4</w:t>
      </w:r>
      <w:r w:rsidRPr="000B0769">
        <w:rPr>
          <w:sz w:val="28"/>
          <w:szCs w:val="28"/>
        </w:rPr>
        <w:t>.</w:t>
      </w:r>
    </w:p>
    <w:p w:rsidR="003B293C" w:rsidRPr="000B0769" w:rsidRDefault="003B293C" w:rsidP="003B293C">
      <w:pPr>
        <w:jc w:val="both"/>
        <w:rPr>
          <w:sz w:val="28"/>
          <w:szCs w:val="28"/>
        </w:rPr>
      </w:pPr>
      <w:r w:rsidRPr="000B0769">
        <w:rPr>
          <w:sz w:val="28"/>
          <w:szCs w:val="28"/>
        </w:rPr>
        <w:t xml:space="preserve">     2. Довести до сведения населения Ермаковского сельсовета о проведении публичных слушаний и о порядке учета предложений по проекту решения Ермаковского сельского Совета депутатов «Об исполнении бюджета  Ермаковского сельсовета за 20</w:t>
      </w:r>
      <w:r>
        <w:rPr>
          <w:sz w:val="28"/>
          <w:szCs w:val="28"/>
        </w:rPr>
        <w:t>21</w:t>
      </w:r>
      <w:r w:rsidRPr="000B0769">
        <w:rPr>
          <w:sz w:val="28"/>
          <w:szCs w:val="28"/>
        </w:rPr>
        <w:t xml:space="preserve"> год» путем опубликования в газете «Ведомости Ермаковского сельсовета».</w:t>
      </w:r>
    </w:p>
    <w:p w:rsidR="009F1CC2" w:rsidRPr="000073CA" w:rsidRDefault="009F1CC2" w:rsidP="009F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293C" w:rsidRPr="000B0769">
        <w:rPr>
          <w:sz w:val="28"/>
          <w:szCs w:val="28"/>
        </w:rPr>
        <w:t xml:space="preserve">3. Организацию проведения </w:t>
      </w:r>
      <w:r w:rsidR="003B293C">
        <w:rPr>
          <w:sz w:val="28"/>
          <w:szCs w:val="28"/>
        </w:rPr>
        <w:t>публичных слушаний возложить на</w:t>
      </w:r>
      <w:r w:rsidR="003B293C" w:rsidRPr="000B0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</w:t>
      </w:r>
      <w:r w:rsidRPr="000073CA">
        <w:rPr>
          <w:sz w:val="28"/>
          <w:szCs w:val="28"/>
        </w:rPr>
        <w:t xml:space="preserve">Ермаковского сельсовета </w:t>
      </w:r>
      <w:r>
        <w:rPr>
          <w:sz w:val="28"/>
          <w:szCs w:val="28"/>
        </w:rPr>
        <w:t>Гринчак О</w:t>
      </w:r>
      <w:r w:rsidRPr="000073CA">
        <w:rPr>
          <w:sz w:val="28"/>
          <w:szCs w:val="28"/>
        </w:rPr>
        <w:t>.В.</w:t>
      </w:r>
    </w:p>
    <w:p w:rsidR="003B293C" w:rsidRPr="000B0769" w:rsidRDefault="003B293C" w:rsidP="003B293C">
      <w:pPr>
        <w:jc w:val="both"/>
        <w:rPr>
          <w:sz w:val="28"/>
          <w:szCs w:val="28"/>
        </w:rPr>
      </w:pPr>
      <w:r w:rsidRPr="000B0769">
        <w:rPr>
          <w:sz w:val="28"/>
          <w:szCs w:val="28"/>
        </w:rPr>
        <w:t xml:space="preserve">     4. Установить срок принятия предложений граждан по проекту решения Ермаковского сельского Совета депутатов «Об исполнении бюджета  Ермаковского сельсовета за 20</w:t>
      </w:r>
      <w:r>
        <w:rPr>
          <w:sz w:val="28"/>
          <w:szCs w:val="28"/>
        </w:rPr>
        <w:t xml:space="preserve">21 </w:t>
      </w:r>
      <w:r w:rsidRPr="000B0769">
        <w:rPr>
          <w:sz w:val="28"/>
          <w:szCs w:val="28"/>
        </w:rPr>
        <w:t xml:space="preserve">год» до 09 часов, </w:t>
      </w:r>
      <w:r w:rsidR="005C4EB2">
        <w:rPr>
          <w:sz w:val="28"/>
          <w:szCs w:val="28"/>
        </w:rPr>
        <w:t>06</w:t>
      </w:r>
      <w:r w:rsidRPr="00C360E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B0769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0B0769">
        <w:rPr>
          <w:sz w:val="28"/>
          <w:szCs w:val="28"/>
        </w:rPr>
        <w:t xml:space="preserve"> года по адресу с. Ермаковское ул. Ленина 85, </w:t>
      </w:r>
      <w:proofErr w:type="spellStart"/>
      <w:r w:rsidRPr="000B0769">
        <w:rPr>
          <w:sz w:val="28"/>
          <w:szCs w:val="28"/>
        </w:rPr>
        <w:t>каб</w:t>
      </w:r>
      <w:proofErr w:type="spellEnd"/>
      <w:r w:rsidRPr="000B0769">
        <w:rPr>
          <w:sz w:val="28"/>
          <w:szCs w:val="28"/>
        </w:rPr>
        <w:t>. № 20</w:t>
      </w:r>
      <w:r>
        <w:rPr>
          <w:sz w:val="28"/>
          <w:szCs w:val="28"/>
        </w:rPr>
        <w:t>6</w:t>
      </w:r>
      <w:r w:rsidRPr="000B0769">
        <w:rPr>
          <w:sz w:val="28"/>
          <w:szCs w:val="28"/>
        </w:rPr>
        <w:t>.</w:t>
      </w:r>
    </w:p>
    <w:p w:rsidR="003B293C" w:rsidRPr="000B0769" w:rsidRDefault="003B293C" w:rsidP="003B293C">
      <w:pPr>
        <w:jc w:val="both"/>
        <w:rPr>
          <w:sz w:val="28"/>
          <w:szCs w:val="28"/>
        </w:rPr>
      </w:pPr>
      <w:r w:rsidRPr="000B0769">
        <w:rPr>
          <w:sz w:val="28"/>
          <w:szCs w:val="28"/>
        </w:rPr>
        <w:t xml:space="preserve">     5. </w:t>
      </w:r>
      <w:r>
        <w:rPr>
          <w:sz w:val="28"/>
          <w:szCs w:val="28"/>
        </w:rPr>
        <w:t xml:space="preserve">Специалисту 1 категории </w:t>
      </w:r>
      <w:r w:rsidRPr="00F902C3">
        <w:rPr>
          <w:sz w:val="28"/>
          <w:szCs w:val="28"/>
        </w:rPr>
        <w:t>по кадровым и общим вопросам</w:t>
      </w:r>
      <w:r>
        <w:rPr>
          <w:sz w:val="28"/>
          <w:szCs w:val="28"/>
        </w:rPr>
        <w:t xml:space="preserve"> </w:t>
      </w:r>
      <w:r w:rsidRPr="000B0769">
        <w:rPr>
          <w:sz w:val="28"/>
          <w:szCs w:val="28"/>
        </w:rPr>
        <w:t xml:space="preserve">администрации Ермаковского сельсовета </w:t>
      </w:r>
      <w:proofErr w:type="spellStart"/>
      <w:r>
        <w:rPr>
          <w:sz w:val="28"/>
          <w:szCs w:val="28"/>
        </w:rPr>
        <w:t>Леденевой</w:t>
      </w:r>
      <w:proofErr w:type="spellEnd"/>
      <w:r>
        <w:rPr>
          <w:sz w:val="28"/>
          <w:szCs w:val="28"/>
        </w:rPr>
        <w:t xml:space="preserve"> Г.А.</w:t>
      </w:r>
      <w:r w:rsidRPr="000B0769">
        <w:rPr>
          <w:sz w:val="28"/>
          <w:szCs w:val="28"/>
        </w:rPr>
        <w:t xml:space="preserve"> обеспечить прием, учет и регистрацию предложений граждан по проекту решения Ермаковского сельского Совета депутатов «Об исполнении бюджета  Ермаковского сельсовета за 20</w:t>
      </w:r>
      <w:r>
        <w:rPr>
          <w:sz w:val="28"/>
          <w:szCs w:val="28"/>
        </w:rPr>
        <w:t>21</w:t>
      </w:r>
      <w:r w:rsidRPr="000B0769">
        <w:rPr>
          <w:sz w:val="28"/>
          <w:szCs w:val="28"/>
        </w:rPr>
        <w:t xml:space="preserve"> год».</w:t>
      </w:r>
    </w:p>
    <w:p w:rsidR="004E0B7F" w:rsidRPr="009F1CC2" w:rsidRDefault="009F1CC2" w:rsidP="009F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</w:t>
      </w:r>
      <w:r w:rsidR="004E0B7F" w:rsidRPr="009F1CC2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3B293C" w:rsidRDefault="003B293C" w:rsidP="003B293C">
      <w:pPr>
        <w:jc w:val="both"/>
        <w:rPr>
          <w:color w:val="000000"/>
          <w:sz w:val="28"/>
          <w:szCs w:val="28"/>
        </w:rPr>
      </w:pPr>
      <w:r w:rsidRPr="000B0769">
        <w:rPr>
          <w:sz w:val="28"/>
          <w:szCs w:val="28"/>
        </w:rPr>
        <w:t xml:space="preserve">   </w:t>
      </w:r>
      <w:r w:rsidR="009F1CC2">
        <w:rPr>
          <w:sz w:val="28"/>
          <w:szCs w:val="28"/>
        </w:rPr>
        <w:t xml:space="preserve"> </w:t>
      </w:r>
      <w:r w:rsidRPr="000B0769">
        <w:rPr>
          <w:sz w:val="28"/>
          <w:szCs w:val="28"/>
        </w:rPr>
        <w:t xml:space="preserve">7. </w:t>
      </w:r>
      <w:r w:rsidR="009F1CC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в день, следующий за днем его официального опубликования в газете «Ведомости Ермаковского сельсовета». </w:t>
      </w:r>
    </w:p>
    <w:p w:rsidR="003B293C" w:rsidRDefault="003B293C" w:rsidP="003B293C">
      <w:pPr>
        <w:pStyle w:val="a4"/>
        <w:spacing w:after="120"/>
        <w:rPr>
          <w:color w:val="000000"/>
          <w:sz w:val="28"/>
          <w:szCs w:val="28"/>
        </w:rPr>
      </w:pPr>
    </w:p>
    <w:p w:rsidR="003B293C" w:rsidRDefault="003B293C" w:rsidP="003B293C">
      <w:pPr>
        <w:pStyle w:val="a4"/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Ермаковского сельсовета                                           М.Л. Володенков</w:t>
      </w: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Pr="00DD74C2" w:rsidRDefault="00DD74C2" w:rsidP="00DD74C2">
      <w:pPr>
        <w:tabs>
          <w:tab w:val="num" w:pos="0"/>
        </w:tabs>
        <w:jc w:val="right"/>
      </w:pPr>
      <w:r w:rsidRPr="00DD74C2">
        <w:lastRenderedPageBreak/>
        <w:t xml:space="preserve">Приложение </w:t>
      </w:r>
    </w:p>
    <w:p w:rsidR="00DD74C2" w:rsidRPr="00DD74C2" w:rsidRDefault="00DD74C2" w:rsidP="00DD74C2">
      <w:pPr>
        <w:tabs>
          <w:tab w:val="num" w:pos="0"/>
        </w:tabs>
        <w:jc w:val="right"/>
      </w:pPr>
      <w:r w:rsidRPr="00DD74C2">
        <w:t xml:space="preserve">к постановлению от 25.05.2022 № 127-п  </w:t>
      </w:r>
    </w:p>
    <w:p w:rsidR="00DD74C2" w:rsidRPr="00DD74C2" w:rsidRDefault="00DD74C2" w:rsidP="00DD74C2">
      <w:pPr>
        <w:tabs>
          <w:tab w:val="num" w:pos="0"/>
        </w:tabs>
        <w:jc w:val="center"/>
        <w:rPr>
          <w:sz w:val="40"/>
          <w:szCs w:val="40"/>
        </w:rPr>
      </w:pPr>
      <w:r w:rsidRPr="00DD74C2">
        <w:tab/>
      </w:r>
      <w:r w:rsidRPr="00DD74C2">
        <w:rPr>
          <w:sz w:val="40"/>
          <w:szCs w:val="40"/>
        </w:rPr>
        <w:t>проект</w:t>
      </w:r>
      <w:r w:rsidRPr="00DD74C2">
        <w:rPr>
          <w:sz w:val="40"/>
          <w:szCs w:val="40"/>
        </w:rPr>
        <w:tab/>
      </w:r>
      <w:r w:rsidRPr="00DD74C2">
        <w:rPr>
          <w:sz w:val="40"/>
          <w:szCs w:val="40"/>
        </w:rPr>
        <w:tab/>
      </w:r>
      <w:r w:rsidRPr="00DD74C2">
        <w:rPr>
          <w:sz w:val="40"/>
          <w:szCs w:val="40"/>
        </w:rPr>
        <w:tab/>
      </w:r>
    </w:p>
    <w:p w:rsidR="00DD74C2" w:rsidRPr="00DD74C2" w:rsidRDefault="00DD74C2" w:rsidP="00DD74C2">
      <w:pPr>
        <w:jc w:val="center"/>
        <w:outlineLvl w:val="0"/>
        <w:rPr>
          <w:b/>
          <w:sz w:val="28"/>
          <w:szCs w:val="28"/>
        </w:rPr>
      </w:pPr>
      <w:r w:rsidRPr="00DD74C2">
        <w:rPr>
          <w:b/>
          <w:sz w:val="28"/>
          <w:szCs w:val="28"/>
        </w:rPr>
        <w:t>Красноярский край, Ермаковский район, Ермаковский сельсовет</w:t>
      </w:r>
    </w:p>
    <w:p w:rsidR="00DD74C2" w:rsidRPr="00DD74C2" w:rsidRDefault="00DD74C2" w:rsidP="00DD74C2">
      <w:pPr>
        <w:jc w:val="center"/>
        <w:outlineLvl w:val="0"/>
        <w:rPr>
          <w:b/>
          <w:sz w:val="28"/>
          <w:szCs w:val="28"/>
        </w:rPr>
      </w:pPr>
      <w:r w:rsidRPr="00DD74C2">
        <w:rPr>
          <w:b/>
          <w:sz w:val="28"/>
          <w:szCs w:val="28"/>
        </w:rPr>
        <w:t>Ермаковский сельский Совет депутатов</w:t>
      </w:r>
    </w:p>
    <w:p w:rsidR="00DD74C2" w:rsidRPr="00DD74C2" w:rsidRDefault="00DD74C2" w:rsidP="00DD74C2">
      <w:pPr>
        <w:jc w:val="both"/>
        <w:rPr>
          <w:b/>
          <w:bCs/>
          <w:szCs w:val="22"/>
        </w:rPr>
      </w:pPr>
    </w:p>
    <w:p w:rsidR="00DD74C2" w:rsidRPr="00DD74C2" w:rsidRDefault="00DD74C2" w:rsidP="00DD74C2">
      <w:pPr>
        <w:jc w:val="center"/>
        <w:outlineLvl w:val="0"/>
        <w:rPr>
          <w:b/>
          <w:bCs/>
          <w:szCs w:val="34"/>
        </w:rPr>
      </w:pPr>
      <w:r w:rsidRPr="00DD74C2">
        <w:rPr>
          <w:b/>
          <w:bCs/>
          <w:szCs w:val="34"/>
        </w:rPr>
        <w:t>РЕШЕНИЕ</w:t>
      </w:r>
    </w:p>
    <w:p w:rsidR="00DD74C2" w:rsidRPr="00DD74C2" w:rsidRDefault="00DD74C2" w:rsidP="00DD74C2">
      <w:pPr>
        <w:jc w:val="both"/>
        <w:rPr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7"/>
        <w:gridCol w:w="2160"/>
        <w:gridCol w:w="3523"/>
      </w:tblGrid>
      <w:tr w:rsidR="00DD74C2" w:rsidRPr="00DD74C2" w:rsidTr="00DD74C2">
        <w:trPr>
          <w:jc w:val="center"/>
        </w:trPr>
        <w:tc>
          <w:tcPr>
            <w:tcW w:w="3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C2" w:rsidRPr="00DD74C2" w:rsidRDefault="00DD74C2" w:rsidP="00DD74C2">
            <w:pPr>
              <w:spacing w:before="100" w:beforeAutospacing="1" w:after="100" w:afterAutospacing="1"/>
            </w:pPr>
            <w:r w:rsidRPr="00DD74C2">
              <w:t xml:space="preserve"> «     »          2022 года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C2" w:rsidRPr="00DD74C2" w:rsidRDefault="00DD74C2" w:rsidP="00DD74C2">
            <w:pPr>
              <w:spacing w:before="100" w:beforeAutospacing="1" w:after="100" w:afterAutospacing="1"/>
              <w:jc w:val="both"/>
            </w:pPr>
            <w:r w:rsidRPr="00DD74C2">
              <w:t>с. Ермаковское</w:t>
            </w:r>
          </w:p>
        </w:tc>
        <w:tc>
          <w:tcPr>
            <w:tcW w:w="3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4C2" w:rsidRPr="00DD74C2" w:rsidRDefault="00DD74C2" w:rsidP="00DD74C2">
            <w:pPr>
              <w:spacing w:before="100" w:beforeAutospacing="1" w:after="100" w:afterAutospacing="1"/>
            </w:pPr>
            <w:r w:rsidRPr="00DD74C2">
              <w:t xml:space="preserve">                   №   </w:t>
            </w:r>
          </w:p>
        </w:tc>
      </w:tr>
    </w:tbl>
    <w:p w:rsidR="00DD74C2" w:rsidRPr="00DD74C2" w:rsidRDefault="00DD74C2" w:rsidP="00DD74C2">
      <w:pPr>
        <w:jc w:val="both"/>
      </w:pPr>
    </w:p>
    <w:p w:rsidR="00DD74C2" w:rsidRPr="00DD74C2" w:rsidRDefault="00DD74C2" w:rsidP="00DD74C2">
      <w:pPr>
        <w:jc w:val="both"/>
      </w:pPr>
    </w:p>
    <w:p w:rsidR="00DD74C2" w:rsidRPr="00DD74C2" w:rsidRDefault="00DD74C2" w:rsidP="00DD74C2">
      <w:pPr>
        <w:rPr>
          <w:b/>
          <w:bCs/>
        </w:rPr>
      </w:pPr>
      <w:r w:rsidRPr="00DD74C2">
        <w:t>«Об исполнении бюджета Ермаковского сельсовета за 2021 год»</w:t>
      </w:r>
    </w:p>
    <w:p w:rsidR="00DD74C2" w:rsidRPr="00DD74C2" w:rsidRDefault="00DD74C2" w:rsidP="00DD74C2">
      <w:pPr>
        <w:jc w:val="both"/>
      </w:pPr>
    </w:p>
    <w:p w:rsidR="00DD74C2" w:rsidRPr="00DD74C2" w:rsidRDefault="00DD74C2" w:rsidP="00DD74C2">
      <w:pPr>
        <w:jc w:val="both"/>
      </w:pPr>
      <w:r w:rsidRPr="00DD74C2">
        <w:t xml:space="preserve">На основании ст. 48 Устава Ермаковского сельсовета Ермаковского района Ермаковский сельский Совет депутатов РЕШИЛ: </w:t>
      </w:r>
    </w:p>
    <w:p w:rsidR="00DD74C2" w:rsidRPr="00DD74C2" w:rsidRDefault="00DD74C2" w:rsidP="00DD74C2">
      <w:pPr>
        <w:autoSpaceDE w:val="0"/>
        <w:autoSpaceDN w:val="0"/>
        <w:adjustRightInd w:val="0"/>
        <w:spacing w:after="120"/>
        <w:ind w:firstLine="720"/>
        <w:jc w:val="both"/>
      </w:pPr>
      <w:r w:rsidRPr="00DD74C2">
        <w:t>1. Утвердить отчет об исполнении бюджета Ермаковского сельсовета за 2021 год по доходам в сумме  77845,0 тыс. рублей,  расходам в сумме  78722,8 тыс. рублей, по источникам финансирования дефицита местного бюджета   877,8 тыс. рублей.</w:t>
      </w:r>
    </w:p>
    <w:p w:rsidR="00DD74C2" w:rsidRPr="00DD74C2" w:rsidRDefault="00DD74C2" w:rsidP="00DD74C2">
      <w:pPr>
        <w:autoSpaceDE w:val="0"/>
        <w:autoSpaceDN w:val="0"/>
        <w:adjustRightInd w:val="0"/>
        <w:spacing w:after="120"/>
        <w:ind w:firstLine="720"/>
        <w:jc w:val="both"/>
      </w:pPr>
      <w:r w:rsidRPr="00DD74C2">
        <w:rPr>
          <w:bCs/>
        </w:rPr>
        <w:t xml:space="preserve">2. </w:t>
      </w:r>
      <w:r w:rsidRPr="00DD74C2">
        <w:t>Утвердить исполнение бюджета Ермаковского сельсовета по доходам за 2021 год по кодам  классификации доходов бюджетов Российской Федерации согласно приложению 1 к настоящему Решению.</w:t>
      </w:r>
    </w:p>
    <w:p w:rsidR="00DD74C2" w:rsidRPr="00DD74C2" w:rsidRDefault="00DD74C2" w:rsidP="00DD74C2">
      <w:pPr>
        <w:ind w:firstLine="708"/>
        <w:jc w:val="both"/>
      </w:pPr>
      <w:r w:rsidRPr="00DD74C2">
        <w:t>3.Утвердить исполнение бюджета Ермаковского сельсовета по расходам за 2021 год по разделам, подразделам, классификации расходов бюджетов Российской Федерации согласно приложению 2 к настоящему Решению.</w:t>
      </w:r>
    </w:p>
    <w:p w:rsidR="00DD74C2" w:rsidRPr="00DD74C2" w:rsidRDefault="00DD74C2" w:rsidP="00DD74C2">
      <w:pPr>
        <w:ind w:firstLine="708"/>
        <w:jc w:val="both"/>
      </w:pPr>
    </w:p>
    <w:p w:rsidR="00DD74C2" w:rsidRPr="00DD74C2" w:rsidRDefault="00DD74C2" w:rsidP="00DD74C2">
      <w:pPr>
        <w:spacing w:after="120"/>
        <w:ind w:firstLine="709"/>
        <w:jc w:val="both"/>
      </w:pPr>
      <w:r w:rsidRPr="00DD74C2">
        <w:t>4. Утвердить исполнение бюджета Ермаковского сельсовета по расходам  за 2021 год по  ведомственной структуре расходов, согласно приложению 3 к настоящему Решению.</w:t>
      </w:r>
    </w:p>
    <w:p w:rsidR="00DD74C2" w:rsidRPr="00DD74C2" w:rsidRDefault="00DD74C2" w:rsidP="00DD74C2">
      <w:pPr>
        <w:tabs>
          <w:tab w:val="left" w:pos="9214"/>
        </w:tabs>
        <w:spacing w:after="120"/>
        <w:jc w:val="both"/>
      </w:pPr>
      <w:r w:rsidRPr="00DD74C2">
        <w:t xml:space="preserve">           5</w:t>
      </w:r>
      <w:r w:rsidRPr="00DD74C2">
        <w:rPr>
          <w:bCs/>
        </w:rPr>
        <w:t>.</w:t>
      </w:r>
      <w:r w:rsidRPr="00DD74C2">
        <w:t xml:space="preserve"> Утвердить исполнение бюджета Ермаковского сельсовета по источникам финансирования дефицита бюджета по кодам классификации источников финансирования дефицитов бюджетов за 2021 год, согласно приложению 4 к настоящему Решению.</w:t>
      </w:r>
    </w:p>
    <w:p w:rsidR="00DD74C2" w:rsidRPr="00DD74C2" w:rsidRDefault="00DD74C2" w:rsidP="00DD74C2">
      <w:pPr>
        <w:tabs>
          <w:tab w:val="left" w:pos="9214"/>
        </w:tabs>
        <w:spacing w:after="120"/>
        <w:jc w:val="both"/>
      </w:pPr>
      <w:r w:rsidRPr="00DD74C2">
        <w:t xml:space="preserve">           6. Решение вступает в силу  со дня подписания и подлежит опубликованию, не позднее 10 дней  после подписания, в газете «Ведомости  Ермаковского сельсовета».</w:t>
      </w:r>
    </w:p>
    <w:p w:rsidR="00DD74C2" w:rsidRPr="00DD74C2" w:rsidRDefault="00DD74C2" w:rsidP="00DD74C2">
      <w:pPr>
        <w:autoSpaceDE w:val="0"/>
        <w:autoSpaceDN w:val="0"/>
        <w:adjustRightInd w:val="0"/>
        <w:spacing w:after="120"/>
        <w:ind w:firstLine="708"/>
        <w:jc w:val="both"/>
      </w:pPr>
    </w:p>
    <w:p w:rsidR="00DD74C2" w:rsidRPr="00DD74C2" w:rsidRDefault="00DD74C2" w:rsidP="00DD74C2">
      <w:pPr>
        <w:rPr>
          <w:color w:val="000000"/>
        </w:rPr>
      </w:pPr>
      <w:r w:rsidRPr="00DD74C2">
        <w:rPr>
          <w:color w:val="000000"/>
        </w:rPr>
        <w:t>Председатель сельского Совета депутатов                                     Н.В. Самсонова</w:t>
      </w:r>
    </w:p>
    <w:p w:rsidR="00DD74C2" w:rsidRPr="00DD74C2" w:rsidRDefault="00DD74C2" w:rsidP="00DD74C2">
      <w:pPr>
        <w:jc w:val="both"/>
        <w:rPr>
          <w:b/>
          <w:color w:val="000000"/>
        </w:rPr>
      </w:pPr>
    </w:p>
    <w:p w:rsidR="00DD74C2" w:rsidRDefault="00DD74C2" w:rsidP="00DD74C2">
      <w:pPr>
        <w:jc w:val="both"/>
        <w:outlineLvl w:val="0"/>
      </w:pPr>
      <w:r w:rsidRPr="00DD74C2">
        <w:t>Глава Ермаковского сельсовета                                                     М.Л. Володенков</w:t>
      </w: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p w:rsidR="00DD74C2" w:rsidRDefault="00DD74C2" w:rsidP="00DD74C2">
      <w:pPr>
        <w:jc w:val="both"/>
        <w:outlineLvl w:val="0"/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89"/>
        <w:gridCol w:w="360"/>
        <w:gridCol w:w="359"/>
        <w:gridCol w:w="431"/>
        <w:gridCol w:w="359"/>
        <w:gridCol w:w="503"/>
        <w:gridCol w:w="431"/>
        <w:gridCol w:w="2306"/>
        <w:gridCol w:w="506"/>
        <w:gridCol w:w="326"/>
        <w:gridCol w:w="808"/>
        <w:gridCol w:w="113"/>
        <w:gridCol w:w="879"/>
        <w:gridCol w:w="1118"/>
        <w:gridCol w:w="1310"/>
      </w:tblGrid>
      <w:tr w:rsidR="00DD74C2" w:rsidRPr="00DD74C2" w:rsidTr="00DD74C2">
        <w:trPr>
          <w:trHeight w:val="27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bookmarkStart w:id="0" w:name="RANGE!A1:I66"/>
            <w:bookmarkEnd w:id="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b/>
                <w:bCs/>
                <w:sz w:val="20"/>
                <w:szCs w:val="20"/>
              </w:rPr>
            </w:pPr>
            <w:r w:rsidRPr="00DD74C2">
              <w:rPr>
                <w:b/>
                <w:bCs/>
                <w:sz w:val="20"/>
                <w:szCs w:val="20"/>
              </w:rPr>
              <w:t>Приложение 1</w:t>
            </w:r>
          </w:p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решению Ермаковского сельского </w:t>
            </w:r>
            <w:r w:rsidRPr="00DD74C2">
              <w:rPr>
                <w:sz w:val="20"/>
                <w:szCs w:val="20"/>
              </w:rPr>
              <w:t>Совета депутатов</w:t>
            </w:r>
          </w:p>
          <w:p w:rsidR="00DD74C2" w:rsidRPr="00DD74C2" w:rsidRDefault="00DD74C2" w:rsidP="00DD74C2">
            <w:pPr>
              <w:jc w:val="right"/>
              <w:rPr>
                <w:b/>
                <w:bCs/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от   .    .2022. №          </w:t>
            </w:r>
          </w:p>
        </w:tc>
      </w:tr>
      <w:tr w:rsidR="00DD74C2" w:rsidRPr="00DD74C2" w:rsidTr="00DD74C2">
        <w:trPr>
          <w:trHeight w:val="27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27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25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1103"/>
        </w:trPr>
        <w:tc>
          <w:tcPr>
            <w:tcW w:w="87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b/>
                <w:bCs/>
                <w:sz w:val="28"/>
                <w:szCs w:val="28"/>
              </w:rPr>
            </w:pPr>
            <w:r w:rsidRPr="00DD74C2">
              <w:rPr>
                <w:b/>
                <w:bCs/>
                <w:sz w:val="28"/>
                <w:szCs w:val="28"/>
              </w:rPr>
              <w:t>ИСПОЛНЕНИЕ  БЮДЖЕТА ЕРМАКОВСКОГО СЕЛЬСОВЕТА ПО ДОХОДАМ ПО КОДАМ КЛАССИФИКАЦИИ ДОХОДОВ БЮДЖЕТОВ  ЗА 2021 ГОД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22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184"/>
        </w:trPr>
        <w:tc>
          <w:tcPr>
            <w:tcW w:w="2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16"/>
                <w:szCs w:val="16"/>
              </w:rPr>
            </w:pPr>
            <w:r w:rsidRPr="00DD74C2">
              <w:rPr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18"/>
                <w:szCs w:val="18"/>
              </w:rPr>
            </w:pPr>
            <w:r w:rsidRPr="00DD74C2">
              <w:rPr>
                <w:sz w:val="18"/>
                <w:szCs w:val="18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18"/>
                <w:szCs w:val="18"/>
              </w:rPr>
            </w:pPr>
            <w:r w:rsidRPr="00DD74C2">
              <w:rPr>
                <w:sz w:val="18"/>
                <w:szCs w:val="18"/>
              </w:rPr>
              <w:t>Утверждено решением о бюджете, тыс.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Уточненный план, тыс. руб.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18"/>
                <w:szCs w:val="18"/>
              </w:rPr>
            </w:pPr>
            <w:r w:rsidRPr="00DD74C2">
              <w:rPr>
                <w:sz w:val="18"/>
                <w:szCs w:val="18"/>
              </w:rPr>
              <w:t>Исполнено, тыс. руб.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Процент исполнения</w:t>
            </w:r>
          </w:p>
        </w:tc>
      </w:tr>
      <w:tr w:rsidR="00DD74C2" w:rsidRPr="00DD74C2" w:rsidTr="00DD74C2">
        <w:trPr>
          <w:trHeight w:val="184"/>
        </w:trPr>
        <w:tc>
          <w:tcPr>
            <w:tcW w:w="2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803"/>
        </w:trPr>
        <w:tc>
          <w:tcPr>
            <w:tcW w:w="2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6"/>
                <w:szCs w:val="16"/>
              </w:rPr>
            </w:pPr>
          </w:p>
        </w:tc>
        <w:tc>
          <w:tcPr>
            <w:tcW w:w="2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203"/>
        </w:trPr>
        <w:tc>
          <w:tcPr>
            <w:tcW w:w="2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14"/>
                <w:szCs w:val="14"/>
              </w:rPr>
            </w:pPr>
            <w:r w:rsidRPr="00DD74C2">
              <w:rPr>
                <w:sz w:val="14"/>
                <w:szCs w:val="14"/>
              </w:rPr>
              <w:t>6</w:t>
            </w:r>
          </w:p>
        </w:tc>
      </w:tr>
      <w:tr w:rsidR="00DD74C2" w:rsidRPr="00DD74C2" w:rsidTr="00DD74C2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8 389,7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8 389,7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8 349,8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99,5</w:t>
            </w:r>
          </w:p>
        </w:tc>
      </w:tr>
      <w:tr w:rsidR="00DD74C2" w:rsidRPr="00DD74C2" w:rsidTr="00DD74C2">
        <w:trPr>
          <w:trHeight w:val="2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2 531,1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2 521,2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2 620,3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103,9</w:t>
            </w:r>
          </w:p>
        </w:tc>
      </w:tr>
      <w:tr w:rsidR="00DD74C2" w:rsidRPr="00DD74C2" w:rsidTr="00DD74C2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2 531,1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2 521,2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2 620,3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103,9</w:t>
            </w:r>
          </w:p>
        </w:tc>
      </w:tr>
      <w:tr w:rsidR="00DD74C2" w:rsidRPr="00DD74C2" w:rsidTr="00DD74C2">
        <w:trPr>
          <w:trHeight w:val="108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74C2">
              <w:rPr>
                <w:sz w:val="20"/>
                <w:szCs w:val="20"/>
                <w:vertAlign w:val="superscript"/>
              </w:rPr>
              <w:t>1</w:t>
            </w:r>
            <w:r w:rsidRPr="00DD74C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2505,1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2 505,1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2 603,1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103,9</w:t>
            </w:r>
          </w:p>
        </w:tc>
      </w:tr>
      <w:tr w:rsidR="00DD74C2" w:rsidRPr="00DD74C2" w:rsidTr="00DD74C2">
        <w:trPr>
          <w:trHeight w:val="181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hyperlink r:id="rId6" w:history="1">
              <w:r w:rsidRPr="00DD74C2">
                <w:rPr>
                  <w:sz w:val="20"/>
                  <w:szCs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81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hyperlink r:id="rId7" w:history="1">
              <w:r w:rsidRPr="00DD74C2">
                <w:rPr>
                  <w:sz w:val="20"/>
                  <w:szCs w:val="20"/>
                </w:rPr>
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106,9</w:t>
            </w:r>
          </w:p>
        </w:tc>
      </w:tr>
      <w:tr w:rsidR="00DD74C2" w:rsidRPr="00DD74C2" w:rsidTr="00DD74C2">
        <w:trPr>
          <w:trHeight w:val="51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813,0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101,9</w:t>
            </w:r>
          </w:p>
        </w:tc>
      </w:tr>
      <w:tr w:rsidR="00DD74C2" w:rsidRPr="00DD74C2" w:rsidTr="00DD74C2">
        <w:trPr>
          <w:trHeight w:val="51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Акцизы по продаже товаров (продукции), произведенных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813,0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101,9</w:t>
            </w:r>
          </w:p>
        </w:tc>
      </w:tr>
      <w:tr w:rsidR="00DD74C2" w:rsidRPr="00DD74C2" w:rsidTr="00DD74C2">
        <w:trPr>
          <w:trHeight w:val="60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366,3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375,3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102,5</w:t>
            </w:r>
          </w:p>
        </w:tc>
      </w:tr>
      <w:tr w:rsidR="00DD74C2" w:rsidRPr="00DD74C2" w:rsidTr="00DD74C2">
        <w:trPr>
          <w:trHeight w:val="87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D74C2">
              <w:rPr>
                <w:sz w:val="20"/>
                <w:szCs w:val="20"/>
              </w:rPr>
              <w:t>инжекторных</w:t>
            </w:r>
            <w:proofErr w:type="spellEnd"/>
            <w:r w:rsidRPr="00DD74C2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123,8</w:t>
            </w:r>
          </w:p>
        </w:tc>
      </w:tr>
      <w:tr w:rsidR="00DD74C2" w:rsidRPr="00DD74C2" w:rsidTr="00DD74C2">
        <w:trPr>
          <w:trHeight w:val="8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481,6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499,0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103,6</w:t>
            </w:r>
          </w:p>
        </w:tc>
      </w:tr>
      <w:tr w:rsidR="00DD74C2" w:rsidRPr="00DD74C2" w:rsidTr="00DD74C2">
        <w:trPr>
          <w:trHeight w:val="863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261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-52,5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-63,9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121,7</w:t>
            </w:r>
          </w:p>
        </w:tc>
      </w:tr>
      <w:tr w:rsidR="00DD74C2" w:rsidRPr="00DD74C2" w:rsidTr="00DD74C2">
        <w:trPr>
          <w:trHeight w:val="398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7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7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 НАЛОГИ НА ИМУЩЕСТВО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4 269,8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3 914,3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3 767,7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193,0</w:t>
            </w:r>
          </w:p>
        </w:tc>
      </w:tr>
      <w:tr w:rsidR="00DD74C2" w:rsidRPr="00DD74C2" w:rsidTr="00DD74C2">
        <w:trPr>
          <w:trHeight w:val="31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1 454,5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1 416,4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97,4</w:t>
            </w:r>
          </w:p>
        </w:tc>
      </w:tr>
      <w:tr w:rsidR="00DD74C2" w:rsidRPr="00DD74C2" w:rsidTr="00DD74C2">
        <w:trPr>
          <w:trHeight w:val="9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 Налог  на  имущество  физических лиц, взимаемый по ставкам,  применяемым 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1 454,5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1 416,4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97,4</w:t>
            </w:r>
          </w:p>
        </w:tc>
      </w:tr>
      <w:tr w:rsidR="00DD74C2" w:rsidRPr="00DD74C2" w:rsidTr="00DD74C2">
        <w:trPr>
          <w:trHeight w:val="34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2 623,0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2 459,8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2 351,3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95,6</w:t>
            </w:r>
          </w:p>
        </w:tc>
      </w:tr>
      <w:tr w:rsidR="00DD74C2" w:rsidRPr="00DD74C2" w:rsidTr="00DD74C2">
        <w:trPr>
          <w:trHeight w:val="41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75,1</w:t>
            </w:r>
          </w:p>
        </w:tc>
      </w:tr>
      <w:tr w:rsidR="00DD74C2" w:rsidRPr="00DD74C2" w:rsidTr="00DD74C2">
        <w:trPr>
          <w:trHeight w:val="60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280,2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75,1</w:t>
            </w:r>
          </w:p>
        </w:tc>
      </w:tr>
      <w:tr w:rsidR="00DD74C2" w:rsidRPr="00DD74C2" w:rsidTr="00DD74C2">
        <w:trPr>
          <w:trHeight w:val="38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2 186,6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2 086,6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2 071,1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99,3</w:t>
            </w:r>
          </w:p>
        </w:tc>
      </w:tr>
      <w:tr w:rsidR="00DD74C2" w:rsidRPr="00DD74C2" w:rsidTr="00DD74C2">
        <w:trPr>
          <w:trHeight w:val="63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043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2186,6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2 086,6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2 071,1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99,3</w:t>
            </w:r>
          </w:p>
        </w:tc>
      </w:tr>
      <w:tr w:rsidR="00DD74C2" w:rsidRPr="00DD74C2" w:rsidTr="00DD74C2">
        <w:trPr>
          <w:trHeight w:val="68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1 015,8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1 007,9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99,2</w:t>
            </w:r>
          </w:p>
        </w:tc>
      </w:tr>
      <w:tr w:rsidR="00DD74C2" w:rsidRPr="00DD74C2" w:rsidTr="00DD74C2">
        <w:trPr>
          <w:trHeight w:val="156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931,8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923,9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99,2</w:t>
            </w:r>
          </w:p>
        </w:tc>
      </w:tr>
      <w:tr w:rsidR="00DD74C2" w:rsidRPr="00DD74C2" w:rsidTr="00DD74C2">
        <w:trPr>
          <w:trHeight w:val="14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93,2</w:t>
            </w:r>
          </w:p>
        </w:tc>
      </w:tr>
      <w:tr w:rsidR="00DD74C2" w:rsidRPr="00DD74C2" w:rsidTr="00DD74C2">
        <w:trPr>
          <w:trHeight w:val="13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116,4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108,5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93,2</w:t>
            </w:r>
          </w:p>
        </w:tc>
      </w:tr>
      <w:tr w:rsidR="00DD74C2" w:rsidRPr="00DD74C2" w:rsidTr="00DD74C2">
        <w:trPr>
          <w:trHeight w:val="7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4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815,4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815,4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403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392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  поступления  от   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35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69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62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74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</w:t>
            </w:r>
            <w:r w:rsidRPr="00DD74C2">
              <w:rPr>
                <w:sz w:val="20"/>
                <w:szCs w:val="20"/>
              </w:rPr>
              <w:lastRenderedPageBreak/>
              <w:t>(муниципальным) контрактом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38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24 834,5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69 616,8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69 495,2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  <w:tr w:rsidR="00DD74C2" w:rsidRPr="00DD74C2" w:rsidTr="00DD74C2">
        <w:trPr>
          <w:trHeight w:val="55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8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15 537,6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95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118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8 599,7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54 181,6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54 060,0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  <w:tr w:rsidR="00DD74C2" w:rsidRPr="00DD74C2" w:rsidTr="00DD74C2">
        <w:trPr>
          <w:trHeight w:val="33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8 599,7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54 181,6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54 060,0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  <w:tr w:rsidR="00DD74C2" w:rsidRPr="00DD74C2" w:rsidTr="00DD74C2">
        <w:trPr>
          <w:trHeight w:val="39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8599,7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54 181,6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54 060,0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4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2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160,8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7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Прочие безвозмездные поступления в бюджеты </w:t>
            </w:r>
            <w:r w:rsidRPr="00DD74C2">
              <w:rPr>
                <w:sz w:val="20"/>
                <w:szCs w:val="20"/>
              </w:rPr>
              <w:lastRenderedPageBreak/>
              <w:t>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9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07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818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949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852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0000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-1 136,5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8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33 224,2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78 006,5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77 845,0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</w:tbl>
    <w:p w:rsidR="00DD74C2" w:rsidRDefault="00DD74C2" w:rsidP="00DD74C2">
      <w:pPr>
        <w:jc w:val="both"/>
        <w:outlineLvl w:val="0"/>
      </w:pPr>
    </w:p>
    <w:p w:rsidR="00DD74C2" w:rsidRPr="00DD74C2" w:rsidRDefault="00DD74C2" w:rsidP="00DD74C2">
      <w:pPr>
        <w:jc w:val="both"/>
        <w:outlineLvl w:val="0"/>
      </w:pPr>
    </w:p>
    <w:p w:rsidR="00DD74C2" w:rsidRPr="00DD74C2" w:rsidRDefault="00DD74C2" w:rsidP="00DD74C2">
      <w:pPr>
        <w:autoSpaceDE w:val="0"/>
        <w:autoSpaceDN w:val="0"/>
        <w:adjustRightInd w:val="0"/>
        <w:spacing w:after="120"/>
        <w:jc w:val="both"/>
      </w:pPr>
    </w:p>
    <w:p w:rsidR="00DD74C2" w:rsidRPr="00DD74C2" w:rsidRDefault="00DD74C2" w:rsidP="00DD74C2">
      <w:pPr>
        <w:autoSpaceDE w:val="0"/>
        <w:autoSpaceDN w:val="0"/>
        <w:adjustRightInd w:val="0"/>
        <w:spacing w:after="120"/>
        <w:jc w:val="both"/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62"/>
        <w:gridCol w:w="220"/>
        <w:gridCol w:w="2843"/>
        <w:gridCol w:w="738"/>
        <w:gridCol w:w="672"/>
        <w:gridCol w:w="151"/>
        <w:gridCol w:w="558"/>
        <w:gridCol w:w="234"/>
        <w:gridCol w:w="762"/>
        <w:gridCol w:w="138"/>
        <w:gridCol w:w="1134"/>
        <w:gridCol w:w="992"/>
        <w:gridCol w:w="1294"/>
      </w:tblGrid>
      <w:tr w:rsidR="00DD74C2" w:rsidRPr="00DD74C2" w:rsidTr="00DD74C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bookmarkStart w:id="1" w:name="RANGE!A1:G39"/>
            <w:bookmarkEnd w:id="1"/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Приложение 2</w:t>
            </w:r>
          </w:p>
        </w:tc>
      </w:tr>
      <w:tr w:rsidR="00DD74C2" w:rsidRPr="00DD74C2" w:rsidTr="00DD74C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к решению Ермаковского сельского Совета депутатов</w:t>
            </w:r>
          </w:p>
        </w:tc>
      </w:tr>
      <w:tr w:rsidR="00DD74C2" w:rsidRPr="00DD74C2" w:rsidTr="00DD74C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 xml:space="preserve">от     .    .2022 г. №        </w:t>
            </w:r>
          </w:p>
        </w:tc>
      </w:tr>
      <w:tr w:rsidR="00DD74C2" w:rsidRPr="00DD74C2" w:rsidTr="00DD74C2">
        <w:trPr>
          <w:trHeight w:val="315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1080"/>
        </w:trPr>
        <w:tc>
          <w:tcPr>
            <w:tcW w:w="10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32"/>
                <w:szCs w:val="32"/>
              </w:rPr>
            </w:pPr>
            <w:r w:rsidRPr="00DD74C2">
              <w:rPr>
                <w:sz w:val="32"/>
                <w:szCs w:val="32"/>
              </w:rPr>
              <w:t xml:space="preserve">Исполнение бюджета Ермаковского сельсовета по расходам  за 2021 год по разделам,  </w:t>
            </w:r>
            <w:r w:rsidRPr="00DD74C2">
              <w:rPr>
                <w:sz w:val="32"/>
                <w:szCs w:val="32"/>
              </w:rPr>
              <w:br/>
              <w:t xml:space="preserve">подразделам, классификации расходов бюджетов  Российской Федерации </w:t>
            </w:r>
          </w:p>
        </w:tc>
      </w:tr>
      <w:tr w:rsidR="00DD74C2" w:rsidRPr="00DD74C2" w:rsidTr="00DD74C2">
        <w:trPr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DD74C2" w:rsidRPr="00DD74C2" w:rsidTr="00DD74C2">
        <w:trPr>
          <w:trHeight w:val="8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%      исполнения</w:t>
            </w:r>
          </w:p>
        </w:tc>
      </w:tr>
      <w:tr w:rsidR="00DD74C2" w:rsidRPr="00DD74C2" w:rsidTr="00DD74C2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>7</w:t>
            </w:r>
          </w:p>
        </w:tc>
      </w:tr>
      <w:tr w:rsidR="00DD74C2" w:rsidRPr="00DD74C2" w:rsidTr="00DD74C2">
        <w:trPr>
          <w:trHeight w:val="49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10 073,1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10 177,6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9 844,6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96,7</w:t>
            </w:r>
          </w:p>
        </w:tc>
      </w:tr>
      <w:tr w:rsidR="00DD74C2" w:rsidRPr="00DD74C2" w:rsidTr="00DD74C2">
        <w:trPr>
          <w:trHeight w:val="6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0102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1 096,6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1 096,6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1 096,6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101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0103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932,1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9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0104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8 051,3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7 749,3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96,2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66,6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0113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0,0</w:t>
            </w:r>
          </w:p>
        </w:tc>
      </w:tr>
      <w:tr w:rsidR="00DD74C2" w:rsidRPr="00DD74C2" w:rsidTr="00DD74C2">
        <w:trPr>
          <w:trHeight w:val="469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  <w:sz w:val="28"/>
                <w:szCs w:val="28"/>
              </w:rPr>
            </w:pPr>
            <w:r w:rsidRPr="00DD74C2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758,4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0203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758,4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  <w:sz w:val="28"/>
                <w:szCs w:val="28"/>
              </w:rPr>
            </w:pPr>
            <w:r w:rsidRPr="00DD74C2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0300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858,8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75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0309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383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778,8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lastRenderedPageBreak/>
              <w:t>13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0400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8 713,3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44 219,1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44 014,5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99,5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Водное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0406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32 888,6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32 888,6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both"/>
            </w:pPr>
            <w:r w:rsidRPr="00DD74C2"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0409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8693,3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11 076,6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10 876,6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98,2</w:t>
            </w:r>
          </w:p>
        </w:tc>
      </w:tr>
      <w:tr w:rsidR="00DD74C2" w:rsidRPr="00DD74C2" w:rsidTr="00DD74C2">
        <w:trPr>
          <w:trHeight w:val="36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both"/>
            </w:pPr>
            <w:r w:rsidRPr="00DD74C2"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0412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249,3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98,2</w:t>
            </w:r>
          </w:p>
        </w:tc>
      </w:tr>
      <w:tr w:rsidR="00DD74C2" w:rsidRPr="00DD74C2" w:rsidTr="00DD74C2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5 295,7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15 727,7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15 352,8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97,6</w:t>
            </w:r>
          </w:p>
        </w:tc>
      </w:tr>
      <w:tr w:rsidR="00DD74C2" w:rsidRPr="00DD74C2" w:rsidTr="00DD74C2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530,6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99,8</w:t>
            </w:r>
          </w:p>
        </w:tc>
      </w:tr>
      <w:tr w:rsidR="00DD74C2" w:rsidRPr="00DD74C2" w:rsidTr="00DD74C2">
        <w:trPr>
          <w:trHeight w:val="33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0502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3 922,8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3 744,9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95,5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0503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4529,0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7 710,3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7 514,6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97,5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21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0505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3 562,7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3 562,7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22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23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0605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200,0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78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24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Культура, кинематография и средства </w:t>
            </w:r>
            <w:proofErr w:type="gramStart"/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массовой</w:t>
            </w:r>
            <w:proofErr w:type="gramEnd"/>
            <w:r w:rsidRPr="00DD74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7 151,4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98,6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25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0801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7 252,0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7 151,4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98,6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26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0900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27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r w:rsidRPr="00DD74C2">
              <w:t>Другие вопросы в области здравоохранения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0909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50,3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28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492,0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29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color w:val="000000"/>
              </w:rPr>
            </w:pPr>
            <w:r w:rsidRPr="00DD74C2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30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r w:rsidRPr="00DD74C2"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1003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420,0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100,0</w:t>
            </w:r>
          </w:p>
        </w:tc>
      </w:tr>
      <w:tr w:rsidR="00DD74C2" w:rsidRPr="00DD74C2" w:rsidTr="00DD74C2">
        <w:trPr>
          <w:trHeight w:val="40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</w:pPr>
            <w:r w:rsidRPr="00DD74C2">
              <w:rPr>
                <w:rFonts w:ascii="Times New Roman CYR" w:hAnsi="Times New Roman CYR" w:cs="Times New Roman CYR"/>
                <w:b/>
                <w:bCs/>
                <w:color w:val="000000"/>
                <w:sz w:val="32"/>
                <w:szCs w:val="32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DD74C2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33 224,2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79 735,9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color w:val="000000"/>
              </w:rPr>
            </w:pPr>
            <w:r w:rsidRPr="00DD74C2">
              <w:rPr>
                <w:color w:val="000000"/>
              </w:rPr>
              <w:t>78 722,8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98,7</w:t>
            </w:r>
          </w:p>
        </w:tc>
      </w:tr>
    </w:tbl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</w:pPr>
    </w:p>
    <w:p w:rsidR="00DD74C2" w:rsidRDefault="00DD74C2" w:rsidP="00DD74C2">
      <w:pPr>
        <w:jc w:val="center"/>
        <w:rPr>
          <w:sz w:val="20"/>
          <w:szCs w:val="20"/>
        </w:rPr>
        <w:sectPr w:rsidR="00DD74C2" w:rsidSect="00DD74C2">
          <w:pgSz w:w="11906" w:h="16838"/>
          <w:pgMar w:top="1134" w:right="851" w:bottom="1134" w:left="1080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18"/>
        <w:gridCol w:w="4926"/>
        <w:gridCol w:w="992"/>
        <w:gridCol w:w="1134"/>
        <w:gridCol w:w="1276"/>
        <w:gridCol w:w="1134"/>
        <w:gridCol w:w="1275"/>
        <w:gridCol w:w="1134"/>
        <w:gridCol w:w="1276"/>
        <w:gridCol w:w="928"/>
      </w:tblGrid>
      <w:tr w:rsidR="00DD74C2" w:rsidRPr="00DD74C2" w:rsidTr="00DD74C2">
        <w:trPr>
          <w:trHeight w:val="1020"/>
        </w:trPr>
        <w:tc>
          <w:tcPr>
            <w:tcW w:w="146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Приложение 3</w:t>
            </w:r>
          </w:p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от    .   .22 № </w:t>
            </w:r>
          </w:p>
        </w:tc>
      </w:tr>
      <w:tr w:rsidR="00DD74C2" w:rsidRPr="00DD74C2" w:rsidTr="00DD74C2">
        <w:trPr>
          <w:trHeight w:val="732"/>
        </w:trPr>
        <w:tc>
          <w:tcPr>
            <w:tcW w:w="1469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b/>
                <w:bCs/>
              </w:rPr>
            </w:pPr>
            <w:r w:rsidRPr="00DD74C2">
              <w:rPr>
                <w:b/>
                <w:bCs/>
              </w:rPr>
              <w:t>Ведомственная структура расходов бюджета Ермаковского сельсовета</w:t>
            </w:r>
          </w:p>
          <w:p w:rsidR="00DD74C2" w:rsidRPr="00DD74C2" w:rsidRDefault="00DD74C2" w:rsidP="00DD74C2">
            <w:pPr>
              <w:jc w:val="center"/>
            </w:pPr>
            <w:r w:rsidRPr="00DD74C2">
              <w:rPr>
                <w:b/>
                <w:bCs/>
              </w:rPr>
              <w:t>на 2021 год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(тыс. рублей)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№ строки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% исполнения</w:t>
            </w:r>
          </w:p>
        </w:tc>
      </w:tr>
      <w:tr w:rsidR="00DD74C2" w:rsidRPr="00DD74C2" w:rsidTr="00DD74C2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АДМИНИСТРАЦИЯ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33224,2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78722,8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98,7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9844,7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96,7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5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1096,6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представительного органа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3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Ермаковского сельского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4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Председатель представительного органа сельсовета в рамках непрограммных расходов представительного 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7510080230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932,1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по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8,2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8,2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7610075140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8,2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6060,4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4432,6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4432,6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99,6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87,4</w:t>
            </w:r>
          </w:p>
        </w:tc>
      </w:tr>
      <w:tr w:rsidR="00DD74C2" w:rsidRPr="00DD74C2" w:rsidTr="00DD74C2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1618,3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87,4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68,3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68,3</w:t>
            </w:r>
          </w:p>
        </w:tc>
      </w:tr>
      <w:tr w:rsidR="00DD74C2" w:rsidRPr="00DD74C2" w:rsidTr="00DD74C2">
        <w:trPr>
          <w:trHeight w:val="5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Передаваемые полномочия в части осуществления внешнего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66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Оплата труда работников органов местного самоуправления, не относящихся к должностям муниципальной службы в рамках непрограммных 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99,7</w:t>
            </w:r>
          </w:p>
        </w:tc>
      </w:tr>
      <w:tr w:rsidR="00DD74C2" w:rsidRPr="00DD74C2" w:rsidTr="00DD74C2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99,7</w:t>
            </w:r>
          </w:p>
        </w:tc>
      </w:tr>
      <w:tr w:rsidR="00DD74C2" w:rsidRPr="00DD74C2" w:rsidTr="00DD74C2">
        <w:trPr>
          <w:trHeight w:val="3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1655,9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99,7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Проведение выборов в органы местного самоуправления за счет сре</w:t>
            </w:r>
            <w:proofErr w:type="gramStart"/>
            <w:r w:rsidRPr="00DD74C2">
              <w:rPr>
                <w:sz w:val="20"/>
                <w:szCs w:val="20"/>
              </w:rPr>
              <w:t>дств кр</w:t>
            </w:r>
            <w:proofErr w:type="gramEnd"/>
            <w:r w:rsidRPr="00DD74C2">
              <w:rPr>
                <w:sz w:val="20"/>
                <w:szCs w:val="20"/>
              </w:rPr>
              <w:t>аевого бюджета в рамках непрограммных расходов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Резервный фонд 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"Участие в профилактике терроризма и экстремизма на территории Ермаковского  сельсовета Ермаковского  района Красноярского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78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о перечне организаций признанных террористическими в Российской Федерации, о перечне литературы, кинопродукции и организаций, признанных в Российской Федерации элементами экстремизма и запрещенной к использованию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</w:t>
            </w:r>
            <w:proofErr w:type="gramEnd"/>
            <w:r w:rsidRPr="00DD74C2">
              <w:rPr>
                <w:sz w:val="20"/>
                <w:szCs w:val="20"/>
              </w:rPr>
              <w:t xml:space="preserve">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Разработка, изготовление и распространение памяток по профилактике терроризма</w:t>
            </w:r>
            <w:proofErr w:type="gramStart"/>
            <w:r w:rsidRPr="00DD74C2"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DD74C2">
              <w:rPr>
                <w:sz w:val="20"/>
                <w:szCs w:val="20"/>
              </w:rPr>
              <w:t>э</w:t>
            </w:r>
            <w:proofErr w:type="gramEnd"/>
            <w:r w:rsidRPr="00DD74C2">
              <w:rPr>
                <w:sz w:val="20"/>
                <w:szCs w:val="20"/>
              </w:rPr>
              <w:t>кстремизма и ксенофобии, памяток для родителей по профилактике детского экстремизма в рамках подпрограммы "Участие в профилактике терроризма и экстремизма на территории Ермаковского  сельсовета Ермаковского  района Красноярского края"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5340083800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color w:val="000000"/>
                <w:sz w:val="20"/>
                <w:szCs w:val="20"/>
              </w:rPr>
            </w:pPr>
            <w:r w:rsidRPr="00DD74C2">
              <w:rPr>
                <w:color w:val="000000"/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Разработка, изготовление и распространение памяток по профилактике распространения наркомании и токсикомании на территории МО Ермаковский сельсовет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color w:val="000000"/>
                <w:sz w:val="20"/>
                <w:szCs w:val="20"/>
              </w:rPr>
            </w:pPr>
            <w:proofErr w:type="gramStart"/>
            <w:r w:rsidRPr="00DD74C2">
              <w:rPr>
                <w:color w:val="000000"/>
                <w:sz w:val="20"/>
                <w:szCs w:val="20"/>
              </w:rPr>
              <w:t>Информирование населения через СМИ и на стендах, в местах массового пребывания населения по вопросам профилактики наркомании и токсикомании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 муниципальной программы  «Обеспечение комфортных условий проживания населения на территории Ермаковского сельсовета»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Осуществление первичного воинского  учета на </w:t>
            </w:r>
            <w:proofErr w:type="gramStart"/>
            <w:r w:rsidRPr="00DD74C2">
              <w:rPr>
                <w:sz w:val="20"/>
                <w:szCs w:val="20"/>
              </w:rPr>
              <w:t>территориях</w:t>
            </w:r>
            <w:proofErr w:type="gramEnd"/>
            <w:r w:rsidRPr="00DD74C2">
              <w:rPr>
                <w:sz w:val="20"/>
                <w:szCs w:val="20"/>
              </w:rPr>
              <w:t>, где отсутствуют военные комиссариаты, по администрации Ермаковского сельсовета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758,4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634,5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78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Подпрограмма «Обеспечение пожарной безопасности»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778,8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Обеспечение первичных мер пожарной безопасности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5320074120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739,8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обеспечения первичных мер пожарной безопасности за счет средств местного бюджета в рамках подпрограммы «Обеспечение пожарной безопасности»  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5320094120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5320094120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5320094120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44014,4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99,5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32888,5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4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8693,3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10876,6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98,2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"Развитие транспортной системы Ермаковского сельсовета"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564,2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87,2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564,2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87,2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Содержание, замена и установка дорожных знаков 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 пешеходных переходов, обустройство и содержание иску</w:t>
            </w:r>
            <w:r>
              <w:rPr>
                <w:sz w:val="20"/>
                <w:szCs w:val="20"/>
              </w:rPr>
              <w:t>с</w:t>
            </w:r>
            <w:r w:rsidRPr="00DD74C2">
              <w:rPr>
                <w:sz w:val="20"/>
                <w:szCs w:val="20"/>
              </w:rPr>
              <w:t>ственных неровностей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96,9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96,9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96,9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Реализация мероприятий направленных на обеспечение безопасности дорожного движения,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286,6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 за счет средств дорожного фонда Красноярского края,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521R374270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98,8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9479,7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9362,4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98,8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Осуществление дорожной деятельности в целях решения задач социально-экономического развития территории за счет средств дорожного фонда Красноярского края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99,5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99,5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1293,5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99,5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Ремонт и содержание дорог за счет средств дорожного фонда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86,1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86,1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686,7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86,1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Ремонт и содержание дорог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110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DD74C2">
              <w:rPr>
                <w:sz w:val="20"/>
                <w:szCs w:val="20"/>
              </w:rPr>
              <w:t>экспертизы качества асфальтобетонного покрытия дорог общего пользования местного значения</w:t>
            </w:r>
            <w:proofErr w:type="gramEnd"/>
            <w:r w:rsidRPr="00DD74C2">
              <w:rPr>
                <w:sz w:val="20"/>
                <w:szCs w:val="20"/>
              </w:rPr>
              <w:t xml:space="preserve">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на осуществление дорожной деятельности в целях решения задач социально-экономического развития территории за счет средств местного бюджета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5310093950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расходов на содержание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35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5310095090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в рамках отдельных мероприятий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5390083600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249,3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98,2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Подготовка межевых и технических планов для постановки на кадастровый учет объектов недвижимости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</w:t>
            </w:r>
            <w:r w:rsidRPr="00DD74C2">
              <w:rPr>
                <w:sz w:val="20"/>
                <w:szCs w:val="20"/>
              </w:rPr>
              <w:lastRenderedPageBreak/>
              <w:t>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Подготовка межевых и технических планов для постановки на кадастровый учет объектов недвижимости  в рамках 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Подпрограмма «Противодействие злоупотреблению наркотических средств, психотропных веществ, их незаконному обороту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67,1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155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Уничтожение очагов дикорастущей конопли в рамках подпрограммы «Противодействие злоупотреблению наркотических средств, психотропных веществ, их незаконному обороту на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67,1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156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67,1</w:t>
            </w:r>
          </w:p>
        </w:tc>
      </w:tr>
      <w:tr w:rsidR="00DD74C2" w:rsidRPr="00DD74C2" w:rsidTr="00DD74C2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5350083840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67,1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15352,8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99,8</w:t>
            </w:r>
          </w:p>
        </w:tc>
      </w:tr>
      <w:tr w:rsidR="00DD74C2" w:rsidRPr="00DD74C2" w:rsidTr="00DD74C2">
        <w:trPr>
          <w:trHeight w:val="74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160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Муниципальная программа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98,5</w:t>
            </w:r>
          </w:p>
        </w:tc>
      </w:tr>
      <w:tr w:rsidR="00DD74C2" w:rsidRPr="00DD74C2" w:rsidTr="00DD74C2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161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Подпрограмма «Содержание и ремонт объектов  жилищно-коммунального хозяйства на территории </w:t>
            </w:r>
            <w:r w:rsidRPr="00DD74C2">
              <w:rPr>
                <w:sz w:val="20"/>
                <w:szCs w:val="20"/>
              </w:rPr>
              <w:lastRenderedPageBreak/>
              <w:t>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84,5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98,5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Оплата за услуги по сбору и начислению платы за наем муниципального жилого фонда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99,1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99,1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99,1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Взносы на капитальный ремонт имущества, находящегося в муниципальной собственности в рамках подпрограммы «Содержание и ремонт объектов жилищно-коммунального хозяйства   на территории Ермаковского сельсовета"  муниципальной программы «Модернизация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98,4</w:t>
            </w:r>
          </w:p>
        </w:tc>
      </w:tr>
      <w:tr w:rsidR="00DD74C2" w:rsidRPr="00DD74C2" w:rsidTr="00DD74C2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98,4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98,4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Непрограммные расходы органов местного самоуправления 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Функционирование администрации Ермаковского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Исполнение судебных актов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446,1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9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48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176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70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177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11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Организация работы по ремонту и содержанию объектов коммунального хозяйства в рамках подпрограммы «Содержание и ремонт объектов  жилищно-коммунального хозяйства   на территории Ермаковского сельсовета»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179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5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5110083580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3922,8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3744,9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95,5</w:t>
            </w:r>
          </w:p>
        </w:tc>
      </w:tr>
      <w:tr w:rsidR="00DD74C2" w:rsidRPr="00DD74C2" w:rsidTr="00DD74C2">
        <w:trPr>
          <w:trHeight w:val="3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97,5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7710,4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7514,6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97,5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«Содержание и ремонт памятников местного значения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 и ремонт памятников местного значения в рамках подпрограммы «Содержание и ремонт памятников местного значения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5020080630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#ДЕЛ/0!</w:t>
            </w:r>
          </w:p>
        </w:tc>
      </w:tr>
      <w:tr w:rsidR="00DD74C2" w:rsidRPr="00DD74C2" w:rsidTr="00DD74C2">
        <w:trPr>
          <w:trHeight w:val="7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Муниципальная программа «Модернизация  жилищно-коммунального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623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«Энергосбережение и повышение энергетической эффективности 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153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189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 xml:space="preserve">Замена ламп накаливания на энергосберегающие, (поэтапная замена люминесцентных ламп, ламп ДРЛ, </w:t>
            </w:r>
            <w:proofErr w:type="spellStart"/>
            <w:r w:rsidRPr="00DD74C2">
              <w:rPr>
                <w:sz w:val="20"/>
                <w:szCs w:val="20"/>
              </w:rPr>
              <w:t>ДНаТ</w:t>
            </w:r>
            <w:proofErr w:type="spellEnd"/>
            <w:r w:rsidRPr="00DD74C2">
              <w:rPr>
                <w:sz w:val="20"/>
                <w:szCs w:val="20"/>
              </w:rPr>
              <w:t xml:space="preserve"> на энергосберегающие, в </w:t>
            </w:r>
            <w:proofErr w:type="spellStart"/>
            <w:r w:rsidRPr="00DD74C2">
              <w:rPr>
                <w:sz w:val="20"/>
                <w:szCs w:val="20"/>
              </w:rPr>
              <w:t>т.ч</w:t>
            </w:r>
            <w:proofErr w:type="spellEnd"/>
            <w:r w:rsidRPr="00DD74C2">
              <w:rPr>
                <w:sz w:val="20"/>
                <w:szCs w:val="20"/>
              </w:rPr>
              <w:t>. светодиодные) в рамках подпрограммы «Энергосбережение и повышение энергетической эффективности  на территории Ермаковского сельсовета" муниципальной программы «Модернизация  жилищно-коммунального хозяйства и повышение энергетической эффективности на территории Ермаковского сельсовета»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5120083390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«Безопасность дорожного движения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Установка автобусных остановок  в населенных пунктах Ермаковского сельсовета в рамках подпрограммы «Безопасность дорожного движения территории Ермаковского сельсовета» муниципальной программы "Развитие транспортной системы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3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5210080800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7479,1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98,1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"Благоустройство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4394,0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7479,1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98,1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199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97,6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5310076410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2972,2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97,6</w:t>
            </w:r>
          </w:p>
        </w:tc>
      </w:tr>
      <w:tr w:rsidR="00DD74C2" w:rsidRPr="00DD74C2" w:rsidTr="00DD74C2">
        <w:trPr>
          <w:trHeight w:val="114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 уличного освещения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98,2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98,2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3236,5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98,2</w:t>
            </w:r>
          </w:p>
        </w:tc>
      </w:tr>
      <w:tr w:rsidR="00DD74C2" w:rsidRPr="00DD74C2" w:rsidTr="00DD74C2">
        <w:trPr>
          <w:trHeight w:val="129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Сбор и вывоз мусора, вырезка аварийных деревьев на территории Ермаковского сельсовета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1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Расходы на разработку проектов по благоустройству территории Ермаковского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150,0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87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Содержание кладбища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4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213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Прочие мероприятия по благоустройству территории Ермаковского  сельсовета в рамках реализации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342,9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Общественные оплачиваемые работы по благоустройству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5310089340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5310096410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110,6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расходов, направленных на реализацию мероприятий по поддержке местных инициатив территорий городских и сельских поселений за счет средств местного бюджета в рамках подпрограммы «Благоустройство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224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53100S6410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96,3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3562,7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«Содержание и ремонт объектов  жилищно-коммунального хозяйства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3562,7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29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«Содержание и ремонт объектов коммунального хозяйства   на территории Ермаковского сельсовета» муниципальной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программы «Модернизация коммунального хозяйства и повышение энергетической эффективности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229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5110075710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3519,9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7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Софинансирование (возмещение) расходов по капитальному ремонту, реконструкции,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подпрограммы «Содержание и ремонт объектов коммунального хозяйства</w:t>
            </w:r>
            <w:proofErr w:type="gramEnd"/>
            <w:r w:rsidRPr="00DD74C2">
              <w:rPr>
                <w:sz w:val="20"/>
                <w:szCs w:val="20"/>
              </w:rPr>
              <w:t xml:space="preserve">   на территории Ермаковского сельсовета» муниципальной программы «Модернизация коммунального хозяйства и повышение энергетической эффективности на </w:t>
            </w:r>
            <w:r w:rsidRPr="00DD74C2">
              <w:rPr>
                <w:sz w:val="20"/>
                <w:szCs w:val="20"/>
              </w:rPr>
              <w:lastRenderedPageBreak/>
              <w:t>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231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5110095710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«Благоустройство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8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Разработка проектно-сметной документации, проведение изыскательских работ в рамках подпрограммы "Благоустройство территории Ермаковского сельсовета" муниципальной программы "Обеспечение комфортных условий проживания населения на территории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239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5310080540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7151,4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98,6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"Культура»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Передача полномочий органов местного самоуправления Ермаковского сельсовета органам местного самоуправления МО Ермаковский район в рамках подпрограммы  "Культура» муниципальной программы Ермаковского сельсовета "Развитие культуры"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5010080620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6935,8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"Обеспечение массового отдыха жителей Ермаковского сельсовета"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215,6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68,2</w:t>
            </w:r>
          </w:p>
        </w:tc>
      </w:tr>
      <w:tr w:rsidR="00DD74C2" w:rsidRPr="00DD74C2" w:rsidTr="00DD74C2">
        <w:trPr>
          <w:trHeight w:val="85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Содействие развитию налогового потенциала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249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66,2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76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Проведение мероприятий посвященных Дню села и организация Новогоднего праздника в рамках подпрограммы "Обеспечение массового отдыха жителей Ермаковского сельсовета" муниципальной программы Ермаковского сельсовета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59,8</w:t>
            </w:r>
          </w:p>
        </w:tc>
      </w:tr>
      <w:tr w:rsidR="00DD74C2" w:rsidRPr="00DD74C2" w:rsidTr="00DD74C2">
        <w:trPr>
          <w:trHeight w:val="372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59,8</w:t>
            </w:r>
          </w:p>
        </w:tc>
      </w:tr>
      <w:tr w:rsidR="00DD74C2" w:rsidRPr="00DD74C2" w:rsidTr="00DD74C2">
        <w:trPr>
          <w:trHeight w:val="30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5030080640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149,4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59,8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257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Подпрограмма "Проведение акарицидной обработки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0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258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Проведение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259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5330075550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44,9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127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Софинансирование мероприятий по проведению акарицидной обработки мест массового отдыха населения в рамках реализации подпрограммы "Проведение акарицидной обработки территории Ермаковского сельсовета» муниципальной программы «Обеспечение комфортных условий проживания населения на территории Ермаковского сельсовета»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263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5330095550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264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492,0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265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266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Доплата к пенсии муниципальным служащим в рамках непрограммных расходов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267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268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7610080120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269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51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270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proofErr w:type="gramStart"/>
            <w:r w:rsidRPr="00DD74C2">
              <w:rPr>
                <w:sz w:val="20"/>
                <w:szCs w:val="20"/>
              </w:rPr>
              <w:t>Муниципальная</w:t>
            </w:r>
            <w:proofErr w:type="gramEnd"/>
            <w:r w:rsidRPr="00DD74C2">
              <w:rPr>
                <w:sz w:val="20"/>
                <w:szCs w:val="20"/>
              </w:rPr>
              <w:t xml:space="preserve"> программа  «Обеспечение жильем молодых семей в Ермаковском сельсовете»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271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Отдельные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272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5490084580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273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5490084580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420,0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100,0</w:t>
            </w:r>
          </w:p>
        </w:tc>
      </w:tr>
      <w:tr w:rsidR="00DD74C2" w:rsidRPr="00DD74C2" w:rsidTr="00DD74C2">
        <w:trPr>
          <w:trHeight w:val="289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b/>
                <w:bCs/>
                <w:sz w:val="20"/>
                <w:szCs w:val="20"/>
              </w:rPr>
            </w:pPr>
            <w:r w:rsidRPr="00DD74C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33224,2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79735,9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78722,8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98,7</w:t>
            </w:r>
          </w:p>
        </w:tc>
      </w:tr>
    </w:tbl>
    <w:p w:rsidR="00DD74C2" w:rsidRDefault="00DD74C2" w:rsidP="003B293C">
      <w:pPr>
        <w:pStyle w:val="a4"/>
        <w:spacing w:after="120"/>
        <w:rPr>
          <w:color w:val="000000"/>
          <w:sz w:val="28"/>
          <w:szCs w:val="28"/>
        </w:rPr>
        <w:sectPr w:rsidR="00DD74C2" w:rsidSect="00DD74C2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07"/>
        <w:gridCol w:w="499"/>
        <w:gridCol w:w="406"/>
        <w:gridCol w:w="406"/>
        <w:gridCol w:w="406"/>
        <w:gridCol w:w="406"/>
        <w:gridCol w:w="406"/>
        <w:gridCol w:w="592"/>
        <w:gridCol w:w="498"/>
        <w:gridCol w:w="2793"/>
        <w:gridCol w:w="851"/>
        <w:gridCol w:w="850"/>
        <w:gridCol w:w="851"/>
        <w:gridCol w:w="727"/>
      </w:tblGrid>
      <w:tr w:rsidR="00EC5012" w:rsidRPr="00DD74C2" w:rsidTr="00EC5012">
        <w:trPr>
          <w:trHeight w:val="1060"/>
        </w:trPr>
        <w:tc>
          <w:tcPr>
            <w:tcW w:w="10098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012" w:rsidRPr="00DD74C2" w:rsidRDefault="00EC501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lastRenderedPageBreak/>
              <w:t>Приложение 4</w:t>
            </w:r>
          </w:p>
          <w:p w:rsidR="00EC5012" w:rsidRPr="00DD74C2" w:rsidRDefault="00EC501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 решению Ермаковского сельского Совета депутатов</w:t>
            </w:r>
          </w:p>
          <w:p w:rsidR="00EC5012" w:rsidRPr="00DD74C2" w:rsidRDefault="00EC5012" w:rsidP="00DD74C2">
            <w:pPr>
              <w:jc w:val="right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от     .   .2022г. №                 </w:t>
            </w:r>
          </w:p>
        </w:tc>
      </w:tr>
      <w:tr w:rsidR="00EC5012" w:rsidRPr="00DD74C2" w:rsidTr="00EC5012">
        <w:trPr>
          <w:trHeight w:val="135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5012" w:rsidRPr="00DD74C2" w:rsidRDefault="00EC5012" w:rsidP="00EC501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74C2">
              <w:t xml:space="preserve">ИСТОЧНИКИ ФИНАНСИРОВАНИЯ ДЕФИЦИТА  БЮДЖЕТА  ЕРМАКОВСКОГО СЕЛЬСОВЕТА ПО КОДАМ </w:t>
            </w:r>
            <w:proofErr w:type="gramStart"/>
            <w:r w:rsidRPr="00DD74C2">
              <w:t>КЛАССИФИКАЦИИ ИСТОЧНИКОВ ФИНАНСИРОВАНИЯ ДЕФИЦИТОВ БЮДЖЕТОВ</w:t>
            </w:r>
            <w:proofErr w:type="gramEnd"/>
            <w:r w:rsidRPr="00DD74C2">
              <w:t xml:space="preserve"> ЗА 2021 ГОД</w:t>
            </w:r>
          </w:p>
        </w:tc>
      </w:tr>
      <w:tr w:rsidR="00EC5012" w:rsidRPr="00DD74C2" w:rsidTr="00EC5012">
        <w:trPr>
          <w:trHeight w:val="390"/>
        </w:trPr>
        <w:tc>
          <w:tcPr>
            <w:tcW w:w="100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012" w:rsidRPr="00DD74C2" w:rsidRDefault="00EC5012" w:rsidP="00DD74C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D74C2" w:rsidRPr="00DD74C2" w:rsidTr="00EC5012">
        <w:trPr>
          <w:trHeight w:val="255"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№ строки</w:t>
            </w:r>
          </w:p>
        </w:tc>
        <w:tc>
          <w:tcPr>
            <w:tcW w:w="36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утверждено решением о бюджете, тыс. руб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уточненный план, тыс. руб.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исполнено, тыс. руб.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Процент исполнения </w:t>
            </w:r>
          </w:p>
        </w:tc>
      </w:tr>
      <w:tr w:rsidR="00DD74C2" w:rsidRPr="00DD74C2" w:rsidTr="00EC5012">
        <w:trPr>
          <w:trHeight w:val="1755"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2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D74C2" w:rsidRPr="00DD74C2" w:rsidRDefault="00DD74C2" w:rsidP="00DD74C2">
            <w:pPr>
              <w:rPr>
                <w:sz w:val="20"/>
                <w:szCs w:val="20"/>
              </w:rPr>
            </w:pPr>
          </w:p>
        </w:tc>
      </w:tr>
      <w:tr w:rsidR="00DD74C2" w:rsidRPr="00DD74C2" w:rsidTr="00EC5012">
        <w:trPr>
          <w:trHeight w:val="2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 xml:space="preserve">13 </w:t>
            </w:r>
          </w:p>
        </w:tc>
      </w:tr>
      <w:tr w:rsidR="00DD74C2" w:rsidRPr="00DD74C2" w:rsidTr="00EC5012">
        <w:trPr>
          <w:trHeight w:val="555"/>
        </w:trPr>
        <w:tc>
          <w:tcPr>
            <w:tcW w:w="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sz w:val="18"/>
                <w:szCs w:val="18"/>
              </w:rPr>
            </w:pPr>
            <w:r w:rsidRPr="00DD74C2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1729,4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877,8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х</w:t>
            </w:r>
          </w:p>
        </w:tc>
      </w:tr>
      <w:tr w:rsidR="00DD74C2" w:rsidRPr="00DD74C2" w:rsidTr="00EC5012">
        <w:trPr>
          <w:trHeight w:val="60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DD74C2">
              <w:rPr>
                <w:sz w:val="22"/>
                <w:szCs w:val="22"/>
              </w:rPr>
              <w:t>счетах</w:t>
            </w:r>
            <w:proofErr w:type="gramEnd"/>
            <w:r w:rsidRPr="00DD74C2">
              <w:rPr>
                <w:sz w:val="22"/>
                <w:szCs w:val="22"/>
              </w:rPr>
              <w:t xml:space="preserve"> по учету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1729,40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877,80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х</w:t>
            </w:r>
          </w:p>
        </w:tc>
      </w:tr>
      <w:tr w:rsidR="00DD74C2" w:rsidRPr="00DD74C2" w:rsidTr="00EC5012">
        <w:trPr>
          <w:trHeight w:val="37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500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-33224,2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-78006,5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-77845,0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99,8</w:t>
            </w:r>
          </w:p>
        </w:tc>
      </w:tr>
      <w:tr w:rsidR="00DD74C2" w:rsidRPr="00DD74C2" w:rsidTr="00EC5012">
        <w:trPr>
          <w:trHeight w:val="37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500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-33224,2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-78006,5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-77845,0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99,8</w:t>
            </w:r>
          </w:p>
        </w:tc>
      </w:tr>
      <w:tr w:rsidR="00DD74C2" w:rsidRPr="00DD74C2" w:rsidTr="00EC5012">
        <w:trPr>
          <w:trHeight w:val="66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510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-33224,2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-78006,5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-77845,0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99,8</w:t>
            </w:r>
          </w:p>
        </w:tc>
      </w:tr>
      <w:tr w:rsidR="00DD74C2" w:rsidRPr="00DD74C2" w:rsidTr="00EC5012">
        <w:trPr>
          <w:trHeight w:val="720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510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-33224,2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-78006,5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-77845,0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99,8</w:t>
            </w:r>
          </w:p>
        </w:tc>
      </w:tr>
      <w:tr w:rsidR="00DD74C2" w:rsidRPr="00DD74C2" w:rsidTr="00EC5012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600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33224,2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79735,9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 xml:space="preserve">78722,8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98,7</w:t>
            </w:r>
          </w:p>
        </w:tc>
      </w:tr>
      <w:tr w:rsidR="00DD74C2" w:rsidRPr="00DD74C2" w:rsidTr="00EC5012">
        <w:trPr>
          <w:trHeight w:val="40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600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33224,2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79735,9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78722,8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98,7</w:t>
            </w:r>
          </w:p>
        </w:tc>
      </w:tr>
      <w:tr w:rsidR="00DD74C2" w:rsidRPr="00DD74C2" w:rsidTr="00EC5012">
        <w:trPr>
          <w:trHeight w:val="555"/>
        </w:trPr>
        <w:tc>
          <w:tcPr>
            <w:tcW w:w="4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610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33224,2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79735,9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78722,8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98,7</w:t>
            </w:r>
          </w:p>
        </w:tc>
      </w:tr>
      <w:tr w:rsidR="00DD74C2" w:rsidRPr="00DD74C2" w:rsidTr="00EC5012">
        <w:trPr>
          <w:trHeight w:val="615"/>
        </w:trPr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0000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610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rPr>
                <w:sz w:val="22"/>
                <w:szCs w:val="22"/>
              </w:rPr>
            </w:pPr>
            <w:r w:rsidRPr="00DD74C2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33224,2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79735,9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 xml:space="preserve">78 722,8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right"/>
            </w:pPr>
            <w:r w:rsidRPr="00DD74C2">
              <w:t>98,7</w:t>
            </w:r>
          </w:p>
        </w:tc>
      </w:tr>
      <w:tr w:rsidR="00DD74C2" w:rsidRPr="00DD74C2" w:rsidTr="00EC5012">
        <w:trPr>
          <w:trHeight w:val="390"/>
        </w:trPr>
        <w:tc>
          <w:tcPr>
            <w:tcW w:w="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jc w:val="center"/>
              <w:rPr>
                <w:sz w:val="20"/>
                <w:szCs w:val="20"/>
              </w:rPr>
            </w:pPr>
            <w:r w:rsidRPr="00DD74C2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4C2" w:rsidRPr="00DD74C2" w:rsidRDefault="00DD74C2" w:rsidP="00DD74C2">
            <w:pPr>
              <w:jc w:val="center"/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 </w:t>
            </w:r>
          </w:p>
        </w:tc>
        <w:tc>
          <w:tcPr>
            <w:tcW w:w="2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74C2" w:rsidRPr="00DD74C2" w:rsidRDefault="00DD74C2" w:rsidP="00DD74C2">
            <w:pPr>
              <w:rPr>
                <w:sz w:val="28"/>
                <w:szCs w:val="28"/>
              </w:rPr>
            </w:pPr>
            <w:r w:rsidRPr="00DD74C2">
              <w:rPr>
                <w:sz w:val="28"/>
                <w:szCs w:val="28"/>
              </w:rPr>
              <w:t>ВСЕГО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6"/>
                <w:szCs w:val="26"/>
              </w:rPr>
            </w:pPr>
            <w:r w:rsidRPr="00DD74C2">
              <w:rPr>
                <w:sz w:val="26"/>
                <w:szCs w:val="26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6"/>
                <w:szCs w:val="26"/>
              </w:rPr>
            </w:pPr>
            <w:r w:rsidRPr="00DD74C2">
              <w:rPr>
                <w:sz w:val="26"/>
                <w:szCs w:val="26"/>
              </w:rPr>
              <w:t xml:space="preserve">1 729,4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D74C2" w:rsidRPr="00DD74C2" w:rsidRDefault="00DD74C2" w:rsidP="00DD74C2">
            <w:pPr>
              <w:jc w:val="right"/>
              <w:rPr>
                <w:sz w:val="26"/>
                <w:szCs w:val="26"/>
              </w:rPr>
            </w:pPr>
            <w:r w:rsidRPr="00DD74C2">
              <w:rPr>
                <w:sz w:val="26"/>
                <w:szCs w:val="26"/>
              </w:rPr>
              <w:t xml:space="preserve">877,8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74C2" w:rsidRPr="00DD74C2" w:rsidRDefault="00DD74C2" w:rsidP="00DD74C2">
            <w:pPr>
              <w:jc w:val="center"/>
            </w:pPr>
            <w:r w:rsidRPr="00DD74C2">
              <w:t>х</w:t>
            </w:r>
          </w:p>
        </w:tc>
      </w:tr>
    </w:tbl>
    <w:p w:rsidR="00DD74C2" w:rsidRDefault="00DD74C2" w:rsidP="00EC5012">
      <w:pPr>
        <w:pStyle w:val="a4"/>
        <w:spacing w:after="120"/>
        <w:rPr>
          <w:color w:val="000000"/>
          <w:sz w:val="28"/>
          <w:szCs w:val="28"/>
        </w:rPr>
      </w:pPr>
      <w:bookmarkStart w:id="2" w:name="_GoBack"/>
      <w:bookmarkEnd w:id="2"/>
    </w:p>
    <w:sectPr w:rsidR="00DD74C2" w:rsidSect="00DD74C2">
      <w:pgSz w:w="11906" w:h="16838"/>
      <w:pgMar w:top="1134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6C"/>
    <w:multiLevelType w:val="hybridMultilevel"/>
    <w:tmpl w:val="5AACE95E"/>
    <w:lvl w:ilvl="0" w:tplc="36328726">
      <w:start w:val="6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4AD1ABC"/>
    <w:multiLevelType w:val="hybridMultilevel"/>
    <w:tmpl w:val="979E1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DC"/>
    <w:rsid w:val="003A41D7"/>
    <w:rsid w:val="003B293C"/>
    <w:rsid w:val="004E0B7F"/>
    <w:rsid w:val="005C4EB2"/>
    <w:rsid w:val="00801FC9"/>
    <w:rsid w:val="009F1CC2"/>
    <w:rsid w:val="00BA40DC"/>
    <w:rsid w:val="00DD74C2"/>
    <w:rsid w:val="00EC5012"/>
    <w:rsid w:val="00F0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293C"/>
    <w:rPr>
      <w:color w:val="0000FF"/>
      <w:u w:val="none"/>
    </w:rPr>
  </w:style>
  <w:style w:type="paragraph" w:styleId="a4">
    <w:name w:val="Body Text"/>
    <w:basedOn w:val="a"/>
    <w:link w:val="a5"/>
    <w:rsid w:val="003B293C"/>
    <w:pPr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rsid w:val="003B29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22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22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9699</Words>
  <Characters>55287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User1</cp:lastModifiedBy>
  <cp:revision>5</cp:revision>
  <cp:lastPrinted>2022-05-25T02:11:00Z</cp:lastPrinted>
  <dcterms:created xsi:type="dcterms:W3CDTF">2022-05-25T01:16:00Z</dcterms:created>
  <dcterms:modified xsi:type="dcterms:W3CDTF">2022-05-26T01:46:00Z</dcterms:modified>
</cp:coreProperties>
</file>