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A0" w:rsidRPr="006742A0" w:rsidRDefault="0081441D" w:rsidP="0067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742A0">
        <w:rPr>
          <w:rFonts w:ascii="Tahoma" w:eastAsia="Times New Roman" w:hAnsi="Tahoma" w:cs="Times New Roman"/>
          <w:sz w:val="28"/>
          <w:szCs w:val="28"/>
          <w:lang w:eastAsia="ru-RU"/>
        </w:rPr>
        <w:t>﻿</w:t>
      </w:r>
      <w:r w:rsidR="006742A0" w:rsidRPr="00674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A0" w:rsidRPr="006742A0">
        <w:rPr>
          <w:rFonts w:ascii="Times New Roman" w:hAnsi="Times New Roman" w:cs="Times New Roman"/>
          <w:b/>
          <w:sz w:val="28"/>
          <w:szCs w:val="28"/>
          <w:lang w:eastAsia="zh-CN"/>
        </w:rPr>
        <w:t>Красноярский край Ермаковский район</w:t>
      </w:r>
    </w:p>
    <w:p w:rsidR="006742A0" w:rsidRPr="006742A0" w:rsidRDefault="006742A0" w:rsidP="006742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742A0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Ермаковского сельсовета</w:t>
      </w:r>
    </w:p>
    <w:p w:rsidR="006742A0" w:rsidRPr="006742A0" w:rsidRDefault="006742A0" w:rsidP="006742A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742A0" w:rsidRPr="006742A0" w:rsidRDefault="006742A0" w:rsidP="006742A0">
      <w:pPr>
        <w:suppressAutoHyphens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6742A0" w:rsidRPr="006742A0" w:rsidRDefault="006742A0" w:rsidP="006742A0">
      <w:pPr>
        <w:suppressAutoHyphens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zh-CN"/>
        </w:rPr>
      </w:pPr>
      <w:r w:rsidRPr="006742A0">
        <w:rPr>
          <w:rFonts w:ascii="Times New Roman" w:hAnsi="Times New Roman" w:cs="Times New Roman"/>
          <w:b/>
          <w:spacing w:val="20"/>
          <w:sz w:val="28"/>
          <w:szCs w:val="28"/>
          <w:lang w:eastAsia="zh-CN"/>
        </w:rPr>
        <w:t>ПОСТАНОВЛЕНИЕ</w:t>
      </w:r>
    </w:p>
    <w:p w:rsidR="006742A0" w:rsidRPr="006742A0" w:rsidRDefault="006742A0" w:rsidP="006742A0">
      <w:pPr>
        <w:suppressAutoHyphens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zh-CN"/>
        </w:rPr>
      </w:pPr>
    </w:p>
    <w:p w:rsidR="006742A0" w:rsidRPr="006742A0" w:rsidRDefault="006742A0" w:rsidP="006742A0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742A0" w:rsidRPr="006742A0" w:rsidRDefault="006742A0" w:rsidP="006742A0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742A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</w:t>
      </w:r>
      <w:r w:rsidR="00CB30E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6742A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декабря</w:t>
      </w:r>
      <w:r w:rsidRPr="006742A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6742A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г.                 с. Ермаковское                                       № </w:t>
      </w:r>
      <w:r w:rsidR="00CB30E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271 </w:t>
      </w:r>
      <w:r w:rsidRPr="006742A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</w:t>
      </w:r>
      <w:r w:rsidR="00CB30E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6742A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</w:t>
      </w:r>
      <w:proofErr w:type="gramEnd"/>
    </w:p>
    <w:p w:rsidR="0081441D" w:rsidRPr="006742A0" w:rsidRDefault="0081441D" w:rsidP="006742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454" w:rsidRPr="006742A0" w:rsidRDefault="006742A0" w:rsidP="00674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454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«О порядке зачисления и расходовании средств безвозмездных поступлений от физических и юридических лиц, в том числе благотворительных пожертвований, в бюджет </w:t>
      </w: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Ермаковского сельсовета</w:t>
      </w:r>
      <w:r w:rsidR="002B2454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2454" w:rsidRPr="006742A0" w:rsidRDefault="002B2454" w:rsidP="002B24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A0" w:rsidRPr="006742A0" w:rsidRDefault="0081441D" w:rsidP="006742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41 и 47 Бюджетного кодекса Российской Федерации, статьей 582 Гражданского кодекса Российской Федерации, статьей 55 Федерального закона от 06.10.2003 №131-ФЗ </w:t>
      </w:r>
      <w:r w:rsidR="002B2454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B2454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11.08.1995 № 135-ФЗ «О благотворительной деятельности и добровольчестве (</w:t>
      </w:r>
      <w:proofErr w:type="spellStart"/>
      <w:r w:rsidR="002B2454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2B2454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FF9" w:rsidRPr="006742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</w:t>
      </w:r>
      <w:r w:rsidR="006742A0" w:rsidRPr="00674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статьями 30, 32 Устава Ермаковского сельсовета, </w:t>
      </w:r>
      <w:proofErr w:type="gramEnd"/>
    </w:p>
    <w:p w:rsidR="006742A0" w:rsidRPr="006742A0" w:rsidRDefault="006742A0" w:rsidP="006742A0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42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ПОСТАНОВЛЯЮ:</w:t>
      </w:r>
    </w:p>
    <w:p w:rsidR="002B2454" w:rsidRPr="006742A0" w:rsidRDefault="0081441D" w:rsidP="006742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зачисления и расходования средств безвозмездных поступлений от физических и юридических лиц, в том числе </w:t>
      </w:r>
      <w:r w:rsidR="002B2454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благотворительных</w:t>
      </w: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пожертвований, поступающих в бюджет </w:t>
      </w:r>
      <w:r w:rsid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742A0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сельсовета</w:t>
      </w:r>
      <w:r w:rsidR="008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2A0" w:rsidRPr="006742A0" w:rsidRDefault="006742A0" w:rsidP="006742A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4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2.Контроль над исполнением настоящего постановления оставляю за собой.</w:t>
      </w:r>
    </w:p>
    <w:p w:rsidR="006742A0" w:rsidRPr="006742A0" w:rsidRDefault="006742A0" w:rsidP="006742A0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4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3. Постановление вступает в силу с момента его подписания и подлежит официальному обнародованию путём размещения на официальном сайте администрации Ермаковского сельсовета www.eselsov.ucoz.ru.</w:t>
      </w:r>
    </w:p>
    <w:p w:rsidR="0081441D" w:rsidRPr="006742A0" w:rsidRDefault="0081441D" w:rsidP="00674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4863" w:rsidRDefault="00804863" w:rsidP="002B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54" w:rsidRPr="006742A0" w:rsidRDefault="00CB30EC" w:rsidP="002B2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6742A0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42A0"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сельсовета             </w:t>
      </w:r>
      <w:r w:rsid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Гринчак</w:t>
      </w:r>
      <w:bookmarkStart w:id="0" w:name="_GoBack"/>
      <w:bookmarkEnd w:id="0"/>
    </w:p>
    <w:p w:rsidR="002B2454" w:rsidRPr="006742A0" w:rsidRDefault="002B2454" w:rsidP="002B2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2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1441D" w:rsidRPr="006742A0" w:rsidRDefault="0081441D" w:rsidP="002B2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41D" w:rsidRPr="0081441D" w:rsidRDefault="0081441D" w:rsidP="002B2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2B24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454" w:rsidRPr="002B2454" w:rsidRDefault="002B2454" w:rsidP="002B24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2454" w:rsidRPr="002B2454" w:rsidRDefault="002B2454" w:rsidP="002B245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B2454" w:rsidRPr="002B2454" w:rsidRDefault="002B2454" w:rsidP="002B245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1441D" w:rsidRPr="0081441D" w:rsidRDefault="002B2454" w:rsidP="002B245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30E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14.12.2022</w:t>
      </w: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B30EC">
        <w:rPr>
          <w:rFonts w:ascii="Times New Roman" w:eastAsia="Times New Roman" w:hAnsi="Times New Roman" w:cs="Times New Roman"/>
          <w:sz w:val="24"/>
          <w:szCs w:val="24"/>
          <w:lang w:eastAsia="ru-RU"/>
        </w:rPr>
        <w:t>271-п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A75916" w:rsidP="002B24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441D" w:rsidRPr="0081441D" w:rsidRDefault="0081441D" w:rsidP="002B245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81441D" w:rsidRPr="0081441D" w:rsidRDefault="0081441D" w:rsidP="002B245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зачисления и расходования средств безвозмездных поступлений от физических и юридических лиц, в том числе </w:t>
      </w:r>
      <w:r w:rsidR="002B2454" w:rsidRPr="002B24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благотворительных</w:t>
      </w:r>
      <w:r w:rsidRPr="008144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пожертвований, поступающих в бюджет </w:t>
      </w:r>
      <w:r w:rsidR="00A75916" w:rsidRPr="00A759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Муниципального образования</w:t>
      </w:r>
    </w:p>
    <w:p w:rsidR="0081441D" w:rsidRPr="0081441D" w:rsidRDefault="00A75916" w:rsidP="002B245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:rsidR="0081441D" w:rsidRPr="0081441D" w:rsidRDefault="0081441D" w:rsidP="002B245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Общие положения</w:t>
      </w:r>
    </w:p>
    <w:p w:rsidR="0081441D" w:rsidRPr="0081441D" w:rsidRDefault="0081441D" w:rsidP="002B24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зачисления и расходования средств безвозмездных поступлений от физических и юридических лиц, в том числе </w:t>
      </w:r>
      <w:r w:rsidR="002B2454"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благотворительных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пожертвований, поступающих в бюджет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разработан в соответствии со статьями 41 и 47 </w:t>
      </w: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статьей 582 Гражданского кодекса Российской Федерации, статьей 55 Федерального закона от 06.10.2003 №131-ФЗ </w:t>
      </w:r>
      <w:r w:rsidR="002B2454"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proofErr w:type="gramEnd"/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Федеральный закон № 131-ФЗ), </w:t>
      </w:r>
      <w:r w:rsidR="00A75916"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11.08.1995 № 135-ФЗ «О благотворительной деятельности и добровольчестве (</w:t>
      </w:r>
      <w:proofErr w:type="spellStart"/>
      <w:r w:rsidR="00A75916"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="00A75916"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4863" w:rsidRPr="008048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руководствуясь </w:t>
      </w:r>
      <w:r w:rsidR="00804863" w:rsidRPr="00804863">
        <w:rPr>
          <w:rFonts w:ascii="Times New Roman" w:eastAsia="Calibri" w:hAnsi="Times New Roman" w:cs="Times New Roman"/>
          <w:color w:val="000000"/>
          <w:sz w:val="24"/>
          <w:szCs w:val="24"/>
        </w:rPr>
        <w:t>статьями 30, 32 Устава 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порядок зачисления и расходования средств безвозмездных поступлений от физических и юридических лиц, в том числе </w:t>
      </w:r>
      <w:r w:rsidR="002B2454"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благотворительных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 (далее – безвозмездные поступления), поступающих в бюджет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</w:t>
      </w:r>
      <w:r w:rsidR="00A75916"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Безвозмездные поступления в виде денежных средств зачисляются в доходы бюджета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включаются в состав расходов бюджета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целями, предусмотренными договорами (соглашениями) о пожертвовании и (или) платежными поручениями, а также настоящим Положением.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в виде имущества подлежат принятию в казну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учету в соответствии с Положением о порядке формирования, управления и распоряжения муниципальным имуществом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Привлечение безвозмездных поступлений осуществляется на основе следующих принципов: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добровольности;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безвозмездности;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неограниченности в размерах;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целевого использования.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Безвозмездные поступления передаются в собственность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заключения договора (соглашения) о пожертвовании. В случае заключения договора (соглашения) о пожертвовании с физическим лицом в договоре (соглашении) должно быть указано целевое назначение безвозмездных поступлений, с юридическим лицом - целевое назначение безвозмездных поступлений указывается по желанию юридического лица.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соответствии с заключаемыми Администрацией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соглашениями получателями пожертвований являются физические лица или организации, не являющиеся участниками бюджетного процесса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Ермаковского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данными получателями заключаются с жертвователями отдельные договора (соглашения) о пожертвовании.</w:t>
      </w:r>
      <w:proofErr w:type="gramEnd"/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по договорам (соглашениям) о пожертвовании, указанным в данном пункте, не подлежат зачислению в доходы бюджета </w:t>
      </w:r>
      <w:r w:rsidR="00804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Цели расходования средств безвозмездных поступлений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Безвозмездные поступления, имеющие целевое назначение в соответствии с договором (соглашением) о пожертвовании, направляются на реализацию целей, предусмотренных данным договором (соглашением).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Безвозмездные поступления, целевое назначение которых не указано в договоре (соглашении) о пожертвовании, направляются на решение вопросов местного значения, установленных Федеральным законом 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Безвозмездные поступления в виде перечисления денежных средств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осуществления безвозмездных перечислений между юридическим или физическим лицом и Администрацией </w:t>
      </w:r>
      <w:r w:rsidR="003C06EF" w:rsidRPr="003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(отраслевым (функциональным), территориальным органом Администрации </w:t>
      </w:r>
      <w:r w:rsidR="003C06EF" w:rsidRPr="003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муниципальным учреждением заключается договор (соглашение) о пожертвовании.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Хранение оригиналов заключенных договоров (соглашений) о пожертвовании осуществляется лицами, заключившими договор (соглашение) о пожертвовании.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оригиналов договоров (соглашений) о пожертвовании заключенных Администрацией </w:t>
      </w:r>
      <w:r w:rsidR="003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правовым управлением Администрации </w:t>
      </w:r>
      <w:r w:rsidR="003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После заключения договора (соглашения) о пожертвовании безвозмездные поступления, в виде денежных средств, перечисляются в доход бюджета </w:t>
      </w:r>
      <w:r w:rsidR="003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указанных в пункте 1.5 настоящего Порядка.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Администратором доходов бюджета </w:t>
      </w:r>
      <w:r w:rsidR="003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безвозмездных поступлений является Администрация </w:t>
      </w:r>
      <w:r w:rsidR="003C06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Копии заключенных договоров (соглашений) о пожертвовании, а </w:t>
      </w:r>
      <w:r w:rsidR="00A75916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дополнительных соглашений к ним, не позднее 10 рабочих дней с момента подписания направляются в Администраци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Безвозмездные поступления в виде передачи имущества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собственность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передано имущество, указанное в статье 50 Федерального закона 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Безвозмездные поступления в виде передачи имущества в собственность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путем заключения договора (соглашения) о 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благотворительном 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пожертвовании и подписания акта приема-передачи.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законодательством, переход права собственности на переданное имущество подлежит государственной регистрации.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передаваемого имущества определяется сторонами договора (соглашения) о пожертвовании либо независимым оценщиком.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Договором (соглашением) о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благотворительном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пожертвовании может быть установлено целевое использование передаваемого имущества. При отсутствии в договоре (соглашении) о пожертвовании целей их использования, передаваемое имущество используется в соответствии с пунктом 2.2 настоящего Порядка.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Порядок использования безвозмездных поступлений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Безвозмездные поступления используются в соответствии с целями, установленными договором (соглашением) о пожертвовании, или в случае отсутствия в договоре (соглашении) о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благотворительном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пожертвовании целей использования безвозмездных поступлений, в соответствии с пунктом 2.2 настоящего Порядка.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использования безвозмездных поступлений, в соответствии с их целевым назначением, они могут быть использованы по другому целевому назначению только путем подписания дополнительного соглашения к договору (соглашению) о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благотворительном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пожертвовании, а в случае смерти физического лица или ликвидации юридического лица, осуществившего передачу безвозмездных поступлений - на основании решения суда, если иной порядок изменения целевого назначения не предусмотрен договором (соглашением) о</w:t>
      </w:r>
      <w:proofErr w:type="gramEnd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пожертвовании</w:t>
      </w:r>
      <w:proofErr w:type="gramEnd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получателем средств по договору (соглашению) о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благотворительном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пожертвовании является Администрация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расходование (распределение) средств осуществляется на основании распоряжения Администрации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распоряжения Администрации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главными распорядителями бюджетных средств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ведомству которых планируется осуществлять расходование безвозмездных поступлений.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Расходование безвозмездных поступлений осуществляется в соответствии со статьей 219 </w:t>
      </w:r>
      <w:r w:rsidRPr="002B24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путем принятия бюджетных обязательств, подтверждения денежных обязательств, принятых получателями средств бюджета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подлежащих исполнению за счет безвозмездных поступлений, в строгом соответствии с целевым назначением, указанным в договоре (соглашении) о пожертвовании и иных документах.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Безвозмездные поступления в виде денежных средств, не использованные в текущем финансовом году, подлежат использованию в очередном финансовом году </w:t>
      </w: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Безвозмездные поступления в виде имущества используются в порядке, установленном Положением о порядке формирования, управления и распоряжения муниципальным имуществом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6. Учет и отчетность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A75916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Учет операций по безвозмездным поступлениям осуществляется получателями денежных средств и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Ермаковского сельсовета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учета операций по исполнению доходов и расходов бюджета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A75916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Информация о расходовании безвозмездных поступлений отражается в отчете об исполнении бюджета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соответствующие периоды текущего финансового года по соответствующим кодам бюджетной классификации Российской Федерации.</w:t>
      </w:r>
    </w:p>
    <w:p w:rsidR="0081441D" w:rsidRPr="0081441D" w:rsidRDefault="00A75916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Предоставление отчетности жертвователю об использовании денежных средств (в случае если данное условие предусмотрено в договоре (соглашении) о пожертвовании) с приложением необходимых документов, подтверждающих расходы 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мероприятия,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получатель денежных средств, указанный в договоре (соглашении)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благотворительном 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пожертвовании.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предоставление отчетности осуществляется в сроки, установленные договором (соглашением) о пожертвовании.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денежных средств подлежит обязательному согласованию с Администраци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об использовании денежных средств по договорам (соглашениям) о 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благотворительных пожертвованиях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1.5 настоящего Порядка, направляются получателями средств в 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сведения.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отчетного года использование денежных средств не осуществлено, получателями денежных средств направляются до 1 февраля года следующего за отчетным в Администраци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916"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суммах и причинах неиспользования, а </w:t>
      </w:r>
      <w:r w:rsidR="00A75916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потребности в данных средствах.</w:t>
      </w:r>
    </w:p>
    <w:p w:rsidR="0081441D" w:rsidRPr="0081441D" w:rsidRDefault="00A75916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441D"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Контроль использования безвозмездных поступлений</w:t>
      </w:r>
    </w:p>
    <w:p w:rsidR="0081441D" w:rsidRPr="0081441D" w:rsidRDefault="00A75916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безвозмездных поступлений осуществляют главные распорядители бюджетных средств, органы муниципального финансового контроля.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Организацию и обеспечение контроля реализации мероприятий в рамках заключенного договора (соглашения) о </w:t>
      </w:r>
      <w:r w:rsidR="00A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благотворительном 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пожертвовании осуществляет Администрация</w:t>
      </w:r>
      <w:r w:rsidR="005A2445" w:rsidRP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1D" w:rsidRPr="0081441D" w:rsidRDefault="0081441D" w:rsidP="00A7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нецелевое расходование безвозмездных поступлений несет получатель безвозмездных поступлений согласно действующему законодательству Российской Федерации.</w:t>
      </w:r>
    </w:p>
    <w:p w:rsidR="0081441D" w:rsidRPr="0081441D" w:rsidRDefault="0081441D" w:rsidP="002B2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215" w:rsidRPr="002B2454" w:rsidRDefault="00D13215" w:rsidP="002B245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13215" w:rsidRPr="002B2454" w:rsidSect="00BC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68" w:rsidRDefault="00A96268" w:rsidP="0081441D">
      <w:pPr>
        <w:spacing w:after="0" w:line="240" w:lineRule="auto"/>
      </w:pPr>
      <w:r>
        <w:separator/>
      </w:r>
    </w:p>
  </w:endnote>
  <w:endnote w:type="continuationSeparator" w:id="0">
    <w:p w:rsidR="00A96268" w:rsidRDefault="00A96268" w:rsidP="008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68" w:rsidRDefault="00A96268" w:rsidP="0081441D">
      <w:pPr>
        <w:spacing w:after="0" w:line="240" w:lineRule="auto"/>
      </w:pPr>
      <w:r>
        <w:separator/>
      </w:r>
    </w:p>
  </w:footnote>
  <w:footnote w:type="continuationSeparator" w:id="0">
    <w:p w:rsidR="00A96268" w:rsidRDefault="00A96268" w:rsidP="0081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58FD"/>
    <w:multiLevelType w:val="multilevel"/>
    <w:tmpl w:val="54E4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73281"/>
    <w:multiLevelType w:val="hybridMultilevel"/>
    <w:tmpl w:val="8D0A2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6E"/>
    <w:rsid w:val="002B2454"/>
    <w:rsid w:val="003C06EF"/>
    <w:rsid w:val="005A2445"/>
    <w:rsid w:val="006742A0"/>
    <w:rsid w:val="00804863"/>
    <w:rsid w:val="0081441D"/>
    <w:rsid w:val="00A75916"/>
    <w:rsid w:val="00A96268"/>
    <w:rsid w:val="00BC4099"/>
    <w:rsid w:val="00C5096E"/>
    <w:rsid w:val="00CB30EC"/>
    <w:rsid w:val="00D13215"/>
    <w:rsid w:val="00E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7">
    <w:name w:val="117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1441D"/>
  </w:style>
  <w:style w:type="paragraph" w:customStyle="1" w:styleId="consplusnormal">
    <w:name w:val="consplusnormal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81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14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1441D"/>
    <w:rPr>
      <w:vertAlign w:val="superscript"/>
    </w:rPr>
  </w:style>
  <w:style w:type="paragraph" w:styleId="a7">
    <w:name w:val="List Paragraph"/>
    <w:basedOn w:val="a"/>
    <w:uiPriority w:val="34"/>
    <w:qFormat/>
    <w:rsid w:val="002B2454"/>
    <w:pPr>
      <w:ind w:left="720"/>
      <w:contextualSpacing/>
    </w:pPr>
  </w:style>
  <w:style w:type="paragraph" w:customStyle="1" w:styleId="ConsPlusNormal0">
    <w:name w:val="ConsPlusNormal"/>
    <w:rsid w:val="002B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7">
    <w:name w:val="117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1441D"/>
  </w:style>
  <w:style w:type="paragraph" w:customStyle="1" w:styleId="consplusnormal">
    <w:name w:val="consplusnormal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1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81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14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1441D"/>
    <w:rPr>
      <w:vertAlign w:val="superscript"/>
    </w:rPr>
  </w:style>
  <w:style w:type="paragraph" w:styleId="a7">
    <w:name w:val="List Paragraph"/>
    <w:basedOn w:val="a"/>
    <w:uiPriority w:val="34"/>
    <w:qFormat/>
    <w:rsid w:val="002B2454"/>
    <w:pPr>
      <w:ind w:left="720"/>
      <w:contextualSpacing/>
    </w:pPr>
  </w:style>
  <w:style w:type="paragraph" w:customStyle="1" w:styleId="ConsPlusNormal0">
    <w:name w:val="ConsPlusNormal"/>
    <w:rsid w:val="002B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E081-B8F0-4EFF-808B-6C24F14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Пенизев</dc:creator>
  <cp:lastModifiedBy>Глава</cp:lastModifiedBy>
  <cp:revision>2</cp:revision>
  <dcterms:created xsi:type="dcterms:W3CDTF">2022-12-16T02:09:00Z</dcterms:created>
  <dcterms:modified xsi:type="dcterms:W3CDTF">2022-12-16T02:09:00Z</dcterms:modified>
</cp:coreProperties>
</file>