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00" w:rsidRPr="007F4800" w:rsidRDefault="007F4800" w:rsidP="007F4800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7F4800" w:rsidRPr="007F4800" w:rsidRDefault="007F4800" w:rsidP="007F4800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800" w:rsidRPr="007F4800" w:rsidRDefault="007F4800" w:rsidP="007F4800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7F4800" w:rsidRPr="007F4800" w:rsidRDefault="007F4800" w:rsidP="007F480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F4800" w:rsidRPr="007F4800" w:rsidRDefault="007F4800" w:rsidP="007F480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F4800" w:rsidRPr="007F4800" w:rsidRDefault="007F4800" w:rsidP="007F480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4800" w:rsidRPr="007F4800" w:rsidRDefault="007F4800" w:rsidP="007F480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F4800" w:rsidRPr="007F4800" w:rsidTr="007F4800">
        <w:trPr>
          <w:jc w:val="center"/>
        </w:trPr>
        <w:tc>
          <w:tcPr>
            <w:tcW w:w="3190" w:type="dxa"/>
            <w:hideMark/>
          </w:tcPr>
          <w:p w:rsidR="007F4800" w:rsidRPr="007F4800" w:rsidRDefault="0005756E" w:rsidP="00C020B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«27</w:t>
            </w:r>
            <w:r w:rsidR="00382C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020BE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 2019</w:t>
            </w:r>
            <w:r w:rsidR="0038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800" w:rsidRPr="007F48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7F4800" w:rsidRPr="007F4800" w:rsidRDefault="007F4800" w:rsidP="007F480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  <w:hideMark/>
          </w:tcPr>
          <w:p w:rsidR="007F4800" w:rsidRPr="007F4800" w:rsidRDefault="007F4800" w:rsidP="001A781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C79">
              <w:rPr>
                <w:rFonts w:ascii="Times New Roman" w:hAnsi="Times New Roman" w:cs="Times New Roman"/>
                <w:sz w:val="28"/>
                <w:szCs w:val="28"/>
              </w:rPr>
              <w:t xml:space="preserve">           № </w:t>
            </w:r>
            <w:r w:rsidR="001A7814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7F4800" w:rsidRPr="007F4800" w:rsidRDefault="007F4800" w:rsidP="007F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проведении конкурса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 xml:space="preserve">«Лучшее новогоднее оформление торговых помещений, фасадов 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>зданий и прилегающих к ним территорий организаций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 xml:space="preserve">сферы потребительского рынка» 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4800" w:rsidRPr="007F4800" w:rsidRDefault="007F4800" w:rsidP="007F480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80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на основании ст.17, 32 Устава Ермаковского сельсовета в целях организации праздничного оформления, улучшения внешнего облика села, его эстетической привлекательности, повышения ответственности индивидуальных предпринимателей всех форм собственности за совершенствования рекламно-оформительской деятельности на территории Ермаковского сельсовета в преддверии Новогодних праздников,</w:t>
      </w:r>
      <w:proofErr w:type="gramEnd"/>
    </w:p>
    <w:p w:rsidR="007F4800" w:rsidRPr="007F4800" w:rsidRDefault="007F4800" w:rsidP="007F480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 xml:space="preserve">           1. Утвердить Положение о проведении конкурса «</w:t>
      </w:r>
      <w:r w:rsidRPr="007F4800">
        <w:rPr>
          <w:rFonts w:ascii="Times New Roman" w:hAnsi="Times New Roman" w:cs="Times New Roman"/>
          <w:bCs/>
          <w:sz w:val="28"/>
          <w:szCs w:val="28"/>
        </w:rPr>
        <w:t>Лучшее новогоднее оформление торговых помещений, фасадов зданий и прилегающих к ним территорий организаций сферы потребительского рынка» среди субъектов малого и среднего предпринимательства, осуществляющих свою деятельность в сфере потребительского рынка на территории Ермаковского сельсовета, согласно, Приложению №1.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ab/>
        <w:t>2. Создать и утвердить состав конкурсной комиссии по подведению итогов конкурса «Лучшее новогоднее оформление торговых помещений, фасадов зданий и прилегающих к ним территорий организаций сферы потребительского рынка», согласно, Приложению №2.</w:t>
      </w:r>
    </w:p>
    <w:p w:rsidR="007F4800" w:rsidRPr="007F4800" w:rsidRDefault="007F4800" w:rsidP="007F480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 xml:space="preserve">            3. Ведущему специалисту администрации Ермаковского сельсовета </w:t>
      </w:r>
      <w:r w:rsidR="00382C79">
        <w:rPr>
          <w:rFonts w:ascii="Times New Roman" w:hAnsi="Times New Roman" w:cs="Times New Roman"/>
          <w:sz w:val="28"/>
          <w:szCs w:val="28"/>
        </w:rPr>
        <w:t>Парфенчук</w:t>
      </w:r>
      <w:r w:rsidRPr="007F4800">
        <w:rPr>
          <w:rFonts w:ascii="Times New Roman" w:hAnsi="Times New Roman" w:cs="Times New Roman"/>
          <w:sz w:val="28"/>
          <w:szCs w:val="28"/>
        </w:rPr>
        <w:t xml:space="preserve"> Юлии Александровне данное постановление довести до сведения руководителей субъектов малого и среднего  </w:t>
      </w:r>
      <w:r w:rsidRPr="007F4800">
        <w:rPr>
          <w:rFonts w:ascii="Times New Roman" w:hAnsi="Times New Roman" w:cs="Times New Roman"/>
          <w:bCs/>
          <w:sz w:val="28"/>
          <w:szCs w:val="28"/>
        </w:rPr>
        <w:t>предпринимательства, осуществляющих свою деятельность в сфере потребительского рынка на территории Ермаковского сельсовета</w:t>
      </w:r>
      <w:r w:rsidRPr="007F4800">
        <w:rPr>
          <w:rFonts w:ascii="Times New Roman" w:hAnsi="Times New Roman" w:cs="Times New Roman"/>
          <w:sz w:val="28"/>
          <w:szCs w:val="28"/>
        </w:rPr>
        <w:t>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7F48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48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ab/>
        <w:t xml:space="preserve">5. Постановление вступает в силу в день, следующий за днём его официального опубликования на сайте администрации Ермаковского сельсовета </w:t>
      </w:r>
      <w:hyperlink r:id="rId5" w:history="1">
        <w:r w:rsidRPr="007F48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www.eselsov.ucoz.ru</w:t>
        </w:r>
      </w:hyperlink>
      <w:r w:rsidRPr="007F4800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“Ведомости Ермаковского сельсовета».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00" w:rsidRPr="007F4800" w:rsidRDefault="00382C79" w:rsidP="007F4800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F4800" w:rsidRPr="007F4800">
        <w:rPr>
          <w:rFonts w:ascii="Times New Roman" w:hAnsi="Times New Roman" w:cs="Times New Roman"/>
          <w:sz w:val="28"/>
          <w:szCs w:val="28"/>
        </w:rPr>
        <w:t xml:space="preserve"> Ермаковского сельсовета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4800" w:rsidRPr="007F480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В.В. Хованский</w:t>
      </w:r>
    </w:p>
    <w:p w:rsidR="00C020BE" w:rsidRDefault="00E4349D" w:rsidP="00E4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020BE" w:rsidRDefault="00C020BE" w:rsidP="00E4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0BE" w:rsidRDefault="00C020BE" w:rsidP="00C0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E4349D" w:rsidRPr="004F7EF8"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4349D" w:rsidRDefault="00C020BE" w:rsidP="00C0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4349D"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E4349D" w:rsidRPr="004F7EF8" w:rsidRDefault="00E4349D" w:rsidP="00E4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5756E">
        <w:rPr>
          <w:rFonts w:ascii="Times New Roman" w:hAnsi="Times New Roman" w:cs="Times New Roman"/>
          <w:sz w:val="28"/>
          <w:szCs w:val="28"/>
        </w:rPr>
        <w:t>от «27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5756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 201</w:t>
      </w:r>
      <w:r w:rsidR="000575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1A7814">
        <w:rPr>
          <w:rFonts w:ascii="Times New Roman" w:hAnsi="Times New Roman" w:cs="Times New Roman"/>
          <w:sz w:val="28"/>
          <w:szCs w:val="28"/>
        </w:rPr>
        <w:t>393</w:t>
      </w:r>
      <w:r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7F4800" w:rsidRPr="007F4800" w:rsidRDefault="007F4800" w:rsidP="007F48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800" w:rsidRPr="007F4800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4800" w:rsidRPr="007F4800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8F77CA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 xml:space="preserve">«Лучшее новогоднее оформление торговых помещений, </w:t>
      </w:r>
    </w:p>
    <w:p w:rsidR="008F77CA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 xml:space="preserve">фасадов зданий и прилегающих к ним территорий организаций 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>сферы потребительского рынка»</w:t>
      </w:r>
    </w:p>
    <w:p w:rsidR="007F4800" w:rsidRPr="007F4800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800" w:rsidRPr="007F4800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1.1</w:t>
      </w:r>
      <w:r w:rsidRPr="007F4800">
        <w:rPr>
          <w:rFonts w:ascii="Times New Roman" w:hAnsi="Times New Roman" w:cs="Times New Roman"/>
          <w:sz w:val="28"/>
          <w:szCs w:val="28"/>
        </w:rPr>
        <w:t xml:space="preserve"> </w:t>
      </w:r>
      <w:r w:rsidRPr="007F48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4800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об организации и проведении конкурса «Лучшее новогоднее оформление торговых помещений, фасадов зданий и прилегающих к ним территорий организаций сферы потребительского рынка» (далее – конкурс) определяет порядок подготовки и проведения, критерии определения победителей конкурса на лучшее новогоднее оформление торговых помещений, фасадов зданий и прилегающих к ним территорий  среди субъектов малого и среднего предпринимательства, </w:t>
      </w:r>
      <w:r w:rsidR="00FA221A">
        <w:rPr>
          <w:rFonts w:ascii="Times New Roman" w:hAnsi="Times New Roman" w:cs="Times New Roman"/>
          <w:bCs/>
          <w:sz w:val="28"/>
          <w:szCs w:val="28"/>
        </w:rPr>
        <w:tab/>
      </w:r>
      <w:r w:rsidRPr="007F4800">
        <w:rPr>
          <w:rFonts w:ascii="Times New Roman" w:hAnsi="Times New Roman" w:cs="Times New Roman"/>
          <w:bCs/>
          <w:sz w:val="28"/>
          <w:szCs w:val="28"/>
        </w:rPr>
        <w:t>осуществляющих свою деятельность в сфере потребительского рынка на территории Ермаковского сельсовета (далее – участники).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F4800">
        <w:rPr>
          <w:b/>
          <w:sz w:val="28"/>
          <w:szCs w:val="28"/>
        </w:rPr>
        <w:t>2. Цели и задачи конкурса</w:t>
      </w: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4800">
        <w:rPr>
          <w:b/>
          <w:sz w:val="28"/>
          <w:szCs w:val="28"/>
        </w:rPr>
        <w:t>2.1.</w:t>
      </w:r>
      <w:r w:rsidRPr="007F4800">
        <w:rPr>
          <w:sz w:val="28"/>
          <w:szCs w:val="28"/>
        </w:rPr>
        <w:t xml:space="preserve"> Стимулирование предпринимателей малого и среднего бизнеса потребительского рынка Ермаковского сельсовета к новогоднему художественному оформлению торговых помещений, фасадов зданий и прилегающих к ним территорий.</w:t>
      </w: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4800">
        <w:rPr>
          <w:b/>
          <w:sz w:val="28"/>
          <w:szCs w:val="28"/>
        </w:rPr>
        <w:t>2.2.</w:t>
      </w:r>
      <w:r w:rsidRPr="007F4800">
        <w:rPr>
          <w:sz w:val="28"/>
          <w:szCs w:val="28"/>
        </w:rPr>
        <w:t xml:space="preserve"> Повышение эстетической выразительности торговых помещений, фасадов зданий и прилегающих к ним территорий, где осуществляется </w:t>
      </w:r>
      <w:r w:rsidRPr="007F4800">
        <w:rPr>
          <w:bCs/>
          <w:sz w:val="28"/>
          <w:szCs w:val="28"/>
        </w:rPr>
        <w:t>деятельность в сфере потребительского рынка.</w:t>
      </w:r>
      <w:r w:rsidRPr="007F4800">
        <w:rPr>
          <w:sz w:val="28"/>
          <w:szCs w:val="28"/>
        </w:rPr>
        <w:t xml:space="preserve"> </w:t>
      </w: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4800">
        <w:rPr>
          <w:b/>
          <w:sz w:val="28"/>
          <w:szCs w:val="28"/>
        </w:rPr>
        <w:t>2.3</w:t>
      </w:r>
      <w:r w:rsidRPr="007F4800">
        <w:rPr>
          <w:sz w:val="28"/>
          <w:szCs w:val="28"/>
        </w:rPr>
        <w:t>. Создание праздничного облика улиц поселения в преддверии новогоднего праздника.</w:t>
      </w: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F4800" w:rsidRPr="007F4800" w:rsidRDefault="007F4800" w:rsidP="007F48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3. Организатор конкурса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3.1.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Pr="007F4800">
        <w:rPr>
          <w:rFonts w:ascii="Times New Roman" w:hAnsi="Times New Roman" w:cs="Times New Roman"/>
          <w:bCs/>
          <w:sz w:val="28"/>
          <w:szCs w:val="28"/>
        </w:rPr>
        <w:t xml:space="preserve">конкурса  «Лучшее новогоднее оформление торговых помещений, фасадов зданий и прилегающих к ним территорий организаций сферы потребительского рынка»  </w:t>
      </w:r>
      <w:r w:rsidRPr="007F4800">
        <w:rPr>
          <w:rFonts w:ascii="Times New Roman" w:hAnsi="Times New Roman" w:cs="Times New Roman"/>
          <w:sz w:val="28"/>
          <w:szCs w:val="28"/>
        </w:rPr>
        <w:t>– администрация Ермаковского сельсовета.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00" w:rsidRPr="007F4800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4. Участники и основные требования конкурса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4.1.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Конкурс проводится среди субъектов малого и среднего предпринимательства, осуществляющих свою деятельность в сфере потребительского рынка на территории Ермаковского сельсовета.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Pr="007F4800">
        <w:rPr>
          <w:rFonts w:ascii="Times New Roman" w:hAnsi="Times New Roman" w:cs="Times New Roman"/>
          <w:bCs/>
          <w:sz w:val="28"/>
          <w:szCs w:val="28"/>
        </w:rPr>
        <w:t xml:space="preserve"> Участники конкурса обеспечивают оформление торговых помещений (</w:t>
      </w:r>
      <w:r w:rsidRPr="007F4800">
        <w:rPr>
          <w:rFonts w:ascii="Times New Roman" w:hAnsi="Times New Roman" w:cs="Times New Roman"/>
          <w:sz w:val="28"/>
          <w:szCs w:val="28"/>
        </w:rPr>
        <w:t>окон, стен, дверных проёмов, потолка, витрин в торговых залах</w:t>
      </w:r>
      <w:r w:rsidRPr="007F4800">
        <w:rPr>
          <w:rFonts w:ascii="Times New Roman" w:hAnsi="Times New Roman" w:cs="Times New Roman"/>
          <w:bCs/>
          <w:sz w:val="28"/>
          <w:szCs w:val="28"/>
        </w:rPr>
        <w:t>), фасада здания и прилегающей территории с обязательной новогодней праздничной атрибутикой.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4.3.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Конкурс проводится по номинации: «Лучшее новогоднее оформление </w:t>
      </w:r>
      <w:r w:rsidRPr="007F4800">
        <w:rPr>
          <w:rFonts w:ascii="Times New Roman" w:hAnsi="Times New Roman" w:cs="Times New Roman"/>
          <w:bCs/>
          <w:sz w:val="28"/>
          <w:szCs w:val="28"/>
        </w:rPr>
        <w:t>торгового помещения, фасада здания и прилегающей к нему территории организации сферы потребительского рынка</w:t>
      </w:r>
      <w:r w:rsidRPr="007F4800">
        <w:rPr>
          <w:rFonts w:ascii="Times New Roman" w:hAnsi="Times New Roman" w:cs="Times New Roman"/>
          <w:sz w:val="28"/>
          <w:szCs w:val="28"/>
        </w:rPr>
        <w:t>».</w:t>
      </w: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4800">
        <w:rPr>
          <w:b/>
          <w:sz w:val="28"/>
          <w:szCs w:val="28"/>
        </w:rPr>
        <w:lastRenderedPageBreak/>
        <w:t>4.4.</w:t>
      </w:r>
      <w:r w:rsidRPr="007F4800">
        <w:rPr>
          <w:sz w:val="28"/>
          <w:szCs w:val="28"/>
        </w:rPr>
        <w:t xml:space="preserve"> Сроки проведения </w:t>
      </w:r>
      <w:r w:rsidR="002400EC">
        <w:rPr>
          <w:sz w:val="28"/>
          <w:szCs w:val="28"/>
        </w:rPr>
        <w:t>конкурса с 0</w:t>
      </w:r>
      <w:r w:rsidR="0005756E">
        <w:rPr>
          <w:sz w:val="28"/>
          <w:szCs w:val="28"/>
        </w:rPr>
        <w:t>1</w:t>
      </w:r>
      <w:r w:rsidR="002400EC">
        <w:rPr>
          <w:sz w:val="28"/>
          <w:szCs w:val="28"/>
        </w:rPr>
        <w:t xml:space="preserve"> по 2</w:t>
      </w:r>
      <w:r w:rsidR="0005756E">
        <w:rPr>
          <w:sz w:val="28"/>
          <w:szCs w:val="28"/>
        </w:rPr>
        <w:t>2 декабря 2019</w:t>
      </w:r>
      <w:r w:rsidR="002400EC">
        <w:rPr>
          <w:sz w:val="28"/>
          <w:szCs w:val="28"/>
        </w:rPr>
        <w:t xml:space="preserve"> </w:t>
      </w:r>
      <w:r w:rsidRPr="007F4800">
        <w:rPr>
          <w:sz w:val="28"/>
          <w:szCs w:val="28"/>
        </w:rPr>
        <w:t>г.</w:t>
      </w: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F4800" w:rsidRPr="007F4800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5. Критерии оценки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5.1.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Использование стилеобразующих элементов новогодней тематики в декоративно-художественном оформлении торгового помещения (окон, стен, дверных проёмов, потолка, витрин в торговых залах), фасада здания и прилегающей территории организации сферы потребительского рынка.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5.2.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Оригинальность, масштабность и эстетичность художественного решения новогоднего оформления.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5.3.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Наличие ледяных фигур новогодних персонажей, выполненных разными технологиями к прилегающей территории. 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5.4.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Использование современных декоративных световых систем в праздничном оформлении: световая сетка, гирлянды, специальный дождь, </w:t>
      </w:r>
      <w:proofErr w:type="spellStart"/>
      <w:r w:rsidRPr="007F4800">
        <w:rPr>
          <w:rFonts w:ascii="Times New Roman" w:hAnsi="Times New Roman" w:cs="Times New Roman"/>
          <w:sz w:val="28"/>
          <w:szCs w:val="28"/>
        </w:rPr>
        <w:t>светодинамические</w:t>
      </w:r>
      <w:proofErr w:type="spellEnd"/>
      <w:r w:rsidRPr="007F4800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5.5.</w:t>
      </w:r>
      <w:r w:rsidRPr="007F4800">
        <w:rPr>
          <w:rFonts w:ascii="Times New Roman" w:hAnsi="Times New Roman" w:cs="Times New Roman"/>
          <w:sz w:val="28"/>
          <w:szCs w:val="28"/>
        </w:rPr>
        <w:t xml:space="preserve"> Установка искусственных празднично украшенных елей или оформление деревьев, расположенных на прилегающей территории, световой сеткой или специальным световым дождём.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F4800">
        <w:rPr>
          <w:b/>
          <w:sz w:val="28"/>
          <w:szCs w:val="28"/>
        </w:rPr>
        <w:t>6. Конкурсная комиссия и порядок подведения итогов конкурса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6.1.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Для подведения итогов конкурса создаётся конкурсная комиссия в составе 7 человек (Приложение №2).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6.2.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Конкурная комиссия объезжает участн</w:t>
      </w:r>
      <w:r w:rsidR="00C020BE">
        <w:rPr>
          <w:rFonts w:ascii="Times New Roman" w:hAnsi="Times New Roman" w:cs="Times New Roman"/>
          <w:sz w:val="28"/>
          <w:szCs w:val="28"/>
        </w:rPr>
        <w:t>иков конкурса 2</w:t>
      </w:r>
      <w:r w:rsidR="0005756E">
        <w:rPr>
          <w:rFonts w:ascii="Times New Roman" w:hAnsi="Times New Roman" w:cs="Times New Roman"/>
          <w:sz w:val="28"/>
          <w:szCs w:val="28"/>
        </w:rPr>
        <w:t>0-22 декабря 2019</w:t>
      </w:r>
      <w:r w:rsidR="00C020BE">
        <w:rPr>
          <w:rFonts w:ascii="Times New Roman" w:hAnsi="Times New Roman" w:cs="Times New Roman"/>
          <w:sz w:val="28"/>
          <w:szCs w:val="28"/>
        </w:rPr>
        <w:t xml:space="preserve"> </w:t>
      </w:r>
      <w:r w:rsidRPr="007F4800">
        <w:rPr>
          <w:rFonts w:ascii="Times New Roman" w:hAnsi="Times New Roman" w:cs="Times New Roman"/>
          <w:sz w:val="28"/>
          <w:szCs w:val="28"/>
        </w:rPr>
        <w:t>г.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6.3.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Выявление результатов среди участников на лучшее украшение торгового помещения, фасада здания и прилегающей к нему территории проводится голосованием кон</w:t>
      </w:r>
      <w:r w:rsidR="0005756E">
        <w:rPr>
          <w:rFonts w:ascii="Times New Roman" w:hAnsi="Times New Roman" w:cs="Times New Roman"/>
          <w:sz w:val="28"/>
          <w:szCs w:val="28"/>
        </w:rPr>
        <w:t>курсной комиссии 23 декабря 2019</w:t>
      </w:r>
      <w:r w:rsidR="00C129B5">
        <w:rPr>
          <w:rFonts w:ascii="Times New Roman" w:hAnsi="Times New Roman" w:cs="Times New Roman"/>
          <w:sz w:val="28"/>
          <w:szCs w:val="28"/>
        </w:rPr>
        <w:t xml:space="preserve"> </w:t>
      </w:r>
      <w:r w:rsidRPr="007F4800">
        <w:rPr>
          <w:rFonts w:ascii="Times New Roman" w:hAnsi="Times New Roman" w:cs="Times New Roman"/>
          <w:sz w:val="28"/>
          <w:szCs w:val="28"/>
        </w:rPr>
        <w:t>г. в 15</w:t>
      </w:r>
      <w:r w:rsidR="00C129B5">
        <w:rPr>
          <w:rFonts w:ascii="Times New Roman" w:hAnsi="Times New Roman" w:cs="Times New Roman"/>
          <w:sz w:val="28"/>
          <w:szCs w:val="28"/>
        </w:rPr>
        <w:t xml:space="preserve"> </w:t>
      </w:r>
      <w:r w:rsidRPr="007F4800">
        <w:rPr>
          <w:rFonts w:ascii="Times New Roman" w:hAnsi="Times New Roman" w:cs="Times New Roman"/>
          <w:sz w:val="28"/>
          <w:szCs w:val="28"/>
        </w:rPr>
        <w:t>ч</w:t>
      </w:r>
      <w:r w:rsidR="00C129B5">
        <w:rPr>
          <w:rFonts w:ascii="Times New Roman" w:hAnsi="Times New Roman" w:cs="Times New Roman"/>
          <w:sz w:val="28"/>
          <w:szCs w:val="28"/>
        </w:rPr>
        <w:t>асов</w:t>
      </w:r>
      <w:r w:rsidRPr="007F4800">
        <w:rPr>
          <w:rFonts w:ascii="Times New Roman" w:hAnsi="Times New Roman" w:cs="Times New Roman"/>
          <w:sz w:val="28"/>
          <w:szCs w:val="28"/>
        </w:rPr>
        <w:t>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6.4.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Победителям конкурса вручаются почётные грамоты главы Ермаковского сельсовета за 1-3 места.</w:t>
      </w:r>
    </w:p>
    <w:p w:rsidR="007F4800" w:rsidRPr="007F4800" w:rsidRDefault="007F4800" w:rsidP="007F48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F4800">
        <w:rPr>
          <w:b/>
          <w:bCs/>
          <w:sz w:val="28"/>
          <w:szCs w:val="28"/>
        </w:rPr>
        <w:t>7. Финансирование конкурса</w:t>
      </w: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4800">
        <w:rPr>
          <w:b/>
          <w:bCs/>
          <w:sz w:val="28"/>
          <w:szCs w:val="28"/>
        </w:rPr>
        <w:t>7.1.</w:t>
      </w:r>
      <w:r w:rsidRPr="007F4800">
        <w:rPr>
          <w:bCs/>
          <w:sz w:val="28"/>
          <w:szCs w:val="28"/>
        </w:rPr>
        <w:t xml:space="preserve"> Затраты, связанные с подготовкой объектов к участию в конкурсе, осуществляются за счёт средств участников конкурса.</w:t>
      </w: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4800">
        <w:rPr>
          <w:b/>
          <w:bCs/>
          <w:sz w:val="28"/>
          <w:szCs w:val="28"/>
        </w:rPr>
        <w:t>7.2.</w:t>
      </w:r>
      <w:r w:rsidRPr="007F4800">
        <w:rPr>
          <w:bCs/>
          <w:sz w:val="28"/>
          <w:szCs w:val="28"/>
        </w:rPr>
        <w:t xml:space="preserve"> Затраты, связанные с организацией конкурса, осуществляются за счёт средств местного бюджета. </w:t>
      </w: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4800">
        <w:rPr>
          <w:b/>
          <w:bCs/>
          <w:sz w:val="28"/>
          <w:szCs w:val="28"/>
        </w:rPr>
        <w:t>7.3.</w:t>
      </w:r>
      <w:r w:rsidRPr="007F4800">
        <w:rPr>
          <w:bCs/>
          <w:sz w:val="28"/>
          <w:szCs w:val="28"/>
        </w:rPr>
        <w:t xml:space="preserve"> Затраты на подготовку и проведение конкурса включают оплату на приобретение грамот.</w:t>
      </w:r>
    </w:p>
    <w:p w:rsidR="002334DE" w:rsidRPr="004F7EF8" w:rsidRDefault="007F4800" w:rsidP="00233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 xml:space="preserve"> </w:t>
      </w:r>
      <w:r w:rsidRPr="007F4800">
        <w:rPr>
          <w:rFonts w:ascii="Times New Roman" w:hAnsi="Times New Roman" w:cs="Times New Roman"/>
          <w:sz w:val="28"/>
          <w:szCs w:val="28"/>
        </w:rPr>
        <w:br w:type="page"/>
      </w:r>
      <w:r w:rsidR="002334D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2334DE" w:rsidRPr="004F7EF8"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</w:p>
    <w:p w:rsidR="002334DE" w:rsidRDefault="002334DE" w:rsidP="00233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2334DE" w:rsidRPr="004F7EF8" w:rsidRDefault="002334DE" w:rsidP="00233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>от «</w:t>
      </w:r>
      <w:r w:rsidR="0005756E">
        <w:rPr>
          <w:rFonts w:ascii="Times New Roman" w:hAnsi="Times New Roman" w:cs="Times New Roman"/>
          <w:sz w:val="28"/>
          <w:szCs w:val="28"/>
        </w:rPr>
        <w:t>27</w:t>
      </w:r>
      <w:r w:rsidRPr="004F7EF8">
        <w:rPr>
          <w:rFonts w:ascii="Times New Roman" w:hAnsi="Times New Roman" w:cs="Times New Roman"/>
          <w:sz w:val="28"/>
          <w:szCs w:val="28"/>
        </w:rPr>
        <w:t xml:space="preserve">» </w:t>
      </w:r>
      <w:r w:rsidR="00C020BE">
        <w:rPr>
          <w:rFonts w:ascii="Times New Roman" w:hAnsi="Times New Roman" w:cs="Times New Roman"/>
          <w:sz w:val="28"/>
          <w:szCs w:val="28"/>
        </w:rPr>
        <w:t>ноя</w:t>
      </w:r>
      <w:r w:rsidRPr="004F7EF8">
        <w:rPr>
          <w:rFonts w:ascii="Times New Roman" w:hAnsi="Times New Roman" w:cs="Times New Roman"/>
          <w:sz w:val="28"/>
          <w:szCs w:val="28"/>
        </w:rPr>
        <w:t>бря 201</w:t>
      </w:r>
      <w:r w:rsidR="000575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1A7814">
        <w:rPr>
          <w:rFonts w:ascii="Times New Roman" w:hAnsi="Times New Roman" w:cs="Times New Roman"/>
          <w:sz w:val="28"/>
          <w:szCs w:val="28"/>
        </w:rPr>
        <w:t>393</w:t>
      </w:r>
      <w:r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7F4800" w:rsidRPr="007F4800" w:rsidRDefault="007F4800" w:rsidP="002334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F4800" w:rsidRPr="007F4800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800" w:rsidRPr="007F4800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 xml:space="preserve">Состав конкурсной комиссии по подведению итогов конкурса 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>«Лучшее новогоднее оформление торговых помещений, фасадов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>зданий и прилегающих</w:t>
      </w:r>
      <w:bookmarkStart w:id="0" w:name="_GoBack"/>
      <w:bookmarkEnd w:id="0"/>
      <w:r w:rsidRPr="007F4800">
        <w:rPr>
          <w:rFonts w:ascii="Times New Roman" w:hAnsi="Times New Roman" w:cs="Times New Roman"/>
          <w:bCs/>
          <w:sz w:val="28"/>
          <w:szCs w:val="28"/>
        </w:rPr>
        <w:t xml:space="preserve"> к ним территорий организаций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>сферы потребительского рынка»</w:t>
      </w:r>
    </w:p>
    <w:p w:rsidR="007F4800" w:rsidRPr="007F4800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800" w:rsidRPr="007F4800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3936"/>
        <w:gridCol w:w="425"/>
        <w:gridCol w:w="5352"/>
      </w:tblGrid>
      <w:tr w:rsidR="007F4800" w:rsidRPr="007F4800" w:rsidTr="007F4800">
        <w:tc>
          <w:tcPr>
            <w:tcW w:w="3936" w:type="dxa"/>
            <w:hideMark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Хованский Виталий Васильевич</w:t>
            </w:r>
          </w:p>
        </w:tc>
        <w:tc>
          <w:tcPr>
            <w:tcW w:w="425" w:type="dxa"/>
            <w:hideMark/>
          </w:tcPr>
          <w:p w:rsidR="007F4800" w:rsidRPr="007F4800" w:rsidRDefault="007F4800" w:rsidP="007F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комиссии, глава Ермаковского сельсовета</w:t>
            </w:r>
          </w:p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00" w:rsidRPr="007F4800" w:rsidTr="007F4800">
        <w:tc>
          <w:tcPr>
            <w:tcW w:w="3936" w:type="dxa"/>
            <w:hideMark/>
          </w:tcPr>
          <w:p w:rsidR="007F4800" w:rsidRPr="007F4800" w:rsidRDefault="00C129B5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Наталья Викторовна</w:t>
            </w:r>
          </w:p>
        </w:tc>
        <w:tc>
          <w:tcPr>
            <w:tcW w:w="425" w:type="dxa"/>
            <w:hideMark/>
          </w:tcPr>
          <w:p w:rsidR="007F4800" w:rsidRPr="007F4800" w:rsidRDefault="007F4800" w:rsidP="007F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комиссии, председатель Ермаковского сельского Совета депутатов</w:t>
            </w:r>
          </w:p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800" w:rsidRPr="007F4800" w:rsidRDefault="007F4800" w:rsidP="007F4800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7F4800" w:rsidRPr="007F4800" w:rsidRDefault="007F4800" w:rsidP="007F4800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425"/>
        <w:gridCol w:w="5386"/>
      </w:tblGrid>
      <w:tr w:rsidR="007F4800" w:rsidRPr="007F4800" w:rsidTr="007F4800">
        <w:tc>
          <w:tcPr>
            <w:tcW w:w="3936" w:type="dxa"/>
            <w:hideMark/>
          </w:tcPr>
          <w:p w:rsidR="007F4800" w:rsidRPr="007F4800" w:rsidRDefault="00C129B5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Парфенчук</w:t>
            </w:r>
            <w:r w:rsidR="007F4800" w:rsidRPr="007F4800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425" w:type="dxa"/>
            <w:hideMark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Ермаковского сельсовета</w:t>
            </w:r>
          </w:p>
        </w:tc>
      </w:tr>
      <w:tr w:rsidR="007F4800" w:rsidRPr="007F4800" w:rsidTr="007F4800">
        <w:tc>
          <w:tcPr>
            <w:tcW w:w="3936" w:type="dxa"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00" w:rsidRPr="007F4800" w:rsidTr="007F4800">
        <w:tc>
          <w:tcPr>
            <w:tcW w:w="3936" w:type="dxa"/>
            <w:hideMark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Абрамов Владимир Сергеевич</w:t>
            </w:r>
          </w:p>
        </w:tc>
        <w:tc>
          <w:tcPr>
            <w:tcW w:w="425" w:type="dxa"/>
            <w:hideMark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Ермаковского сельсовета</w:t>
            </w:r>
          </w:p>
        </w:tc>
      </w:tr>
      <w:tr w:rsidR="007F4800" w:rsidRPr="007F4800" w:rsidTr="007F4800">
        <w:tc>
          <w:tcPr>
            <w:tcW w:w="3936" w:type="dxa"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Леденева Галина Александровна</w:t>
            </w:r>
          </w:p>
        </w:tc>
        <w:tc>
          <w:tcPr>
            <w:tcW w:w="425" w:type="dxa"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Ермаковского сельсовета</w:t>
            </w:r>
          </w:p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00" w:rsidRPr="007F4800" w:rsidTr="007F4800">
        <w:tc>
          <w:tcPr>
            <w:tcW w:w="3936" w:type="dxa"/>
            <w:hideMark/>
          </w:tcPr>
          <w:p w:rsidR="00E4702E" w:rsidRDefault="00E4702E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</w:p>
          <w:p w:rsidR="007F4800" w:rsidRPr="007F4800" w:rsidRDefault="00E4702E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Сидорович</w:t>
            </w:r>
            <w:r w:rsidR="007F4800" w:rsidRPr="007F4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4702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</w:t>
            </w: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, пенсионер (по согласованию)</w:t>
            </w:r>
          </w:p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00" w:rsidRPr="007F4800" w:rsidTr="007F4800">
        <w:tc>
          <w:tcPr>
            <w:tcW w:w="3936" w:type="dxa"/>
            <w:hideMark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66E" w:rsidRPr="00E7266E" w:rsidTr="00D23BED">
        <w:tc>
          <w:tcPr>
            <w:tcW w:w="3936" w:type="dxa"/>
          </w:tcPr>
          <w:p w:rsidR="00E7266E" w:rsidRPr="00E7266E" w:rsidRDefault="00E7266E" w:rsidP="00D2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66E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Валентина Ивановна </w:t>
            </w:r>
          </w:p>
        </w:tc>
        <w:tc>
          <w:tcPr>
            <w:tcW w:w="425" w:type="dxa"/>
          </w:tcPr>
          <w:p w:rsidR="00E7266E" w:rsidRPr="00E7266E" w:rsidRDefault="00E7266E" w:rsidP="00D2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6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7266E" w:rsidRPr="00E7266E" w:rsidRDefault="00E7266E" w:rsidP="00D2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66E">
              <w:rPr>
                <w:rFonts w:ascii="Times New Roman" w:hAnsi="Times New Roman" w:cs="Times New Roman"/>
                <w:sz w:val="28"/>
                <w:szCs w:val="28"/>
              </w:rPr>
              <w:t>пенсионер, внештатный корреспондент газеты «Нива» (по согласованию)</w:t>
            </w:r>
          </w:p>
        </w:tc>
      </w:tr>
    </w:tbl>
    <w:p w:rsidR="00976464" w:rsidRDefault="00976464" w:rsidP="007F4800">
      <w:pPr>
        <w:spacing w:after="0"/>
      </w:pPr>
    </w:p>
    <w:sectPr w:rsidR="00976464" w:rsidSect="0005756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800"/>
    <w:rsid w:val="00002982"/>
    <w:rsid w:val="0005756E"/>
    <w:rsid w:val="00126177"/>
    <w:rsid w:val="001A7814"/>
    <w:rsid w:val="002334DE"/>
    <w:rsid w:val="002400EC"/>
    <w:rsid w:val="002C4918"/>
    <w:rsid w:val="00382C79"/>
    <w:rsid w:val="00483444"/>
    <w:rsid w:val="007E3B61"/>
    <w:rsid w:val="007F4800"/>
    <w:rsid w:val="00866C4E"/>
    <w:rsid w:val="008F77CA"/>
    <w:rsid w:val="00976464"/>
    <w:rsid w:val="00C020BE"/>
    <w:rsid w:val="00C129B5"/>
    <w:rsid w:val="00CF7B79"/>
    <w:rsid w:val="00DB6B2D"/>
    <w:rsid w:val="00E03257"/>
    <w:rsid w:val="00E4349D"/>
    <w:rsid w:val="00E4702E"/>
    <w:rsid w:val="00E7266E"/>
    <w:rsid w:val="00FA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800"/>
  </w:style>
  <w:style w:type="character" w:styleId="a4">
    <w:name w:val="Hyperlink"/>
    <w:basedOn w:val="a0"/>
    <w:uiPriority w:val="99"/>
    <w:semiHidden/>
    <w:unhideWhenUsed/>
    <w:rsid w:val="007F48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elsov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User1</cp:lastModifiedBy>
  <cp:revision>21</cp:revision>
  <cp:lastPrinted>2019-11-27T04:12:00Z</cp:lastPrinted>
  <dcterms:created xsi:type="dcterms:W3CDTF">2018-11-26T04:25:00Z</dcterms:created>
  <dcterms:modified xsi:type="dcterms:W3CDTF">2019-11-27T04:17:00Z</dcterms:modified>
</cp:coreProperties>
</file>