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06" w:rsidRPr="00844406" w:rsidRDefault="00844406" w:rsidP="00844406">
      <w:pPr>
        <w:jc w:val="center"/>
        <w:rPr>
          <w:b/>
          <w:sz w:val="28"/>
          <w:szCs w:val="28"/>
        </w:rPr>
      </w:pPr>
      <w:r w:rsidRPr="00844406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844406" w:rsidRPr="00844406" w:rsidRDefault="00844406" w:rsidP="00844406">
      <w:pPr>
        <w:jc w:val="center"/>
        <w:rPr>
          <w:b/>
          <w:sz w:val="28"/>
          <w:szCs w:val="28"/>
        </w:rPr>
      </w:pPr>
      <w:r w:rsidRPr="00844406">
        <w:rPr>
          <w:b/>
          <w:sz w:val="28"/>
          <w:szCs w:val="28"/>
        </w:rPr>
        <w:t>Ермаковский сельский Совет депутатов</w:t>
      </w:r>
    </w:p>
    <w:p w:rsidR="00844406" w:rsidRPr="00844406" w:rsidRDefault="00844406" w:rsidP="00844406">
      <w:pPr>
        <w:ind w:right="-1"/>
        <w:jc w:val="center"/>
        <w:rPr>
          <w:b/>
          <w:sz w:val="28"/>
          <w:szCs w:val="28"/>
        </w:rPr>
      </w:pPr>
      <w:r w:rsidRPr="00844406">
        <w:rPr>
          <w:b/>
          <w:sz w:val="28"/>
          <w:szCs w:val="28"/>
        </w:rPr>
        <w:t>РЕШЕНИЕ</w:t>
      </w:r>
    </w:p>
    <w:p w:rsidR="00844406" w:rsidRPr="00844406" w:rsidRDefault="00844406" w:rsidP="00844406">
      <w:pPr>
        <w:ind w:right="-1"/>
        <w:jc w:val="center"/>
        <w:rPr>
          <w:b/>
          <w:sz w:val="28"/>
          <w:szCs w:val="28"/>
        </w:rPr>
      </w:pPr>
    </w:p>
    <w:p w:rsidR="00844406" w:rsidRPr="00844406" w:rsidRDefault="00844406" w:rsidP="00844406">
      <w:pPr>
        <w:jc w:val="both"/>
        <w:rPr>
          <w:sz w:val="26"/>
          <w:szCs w:val="26"/>
        </w:rPr>
      </w:pPr>
      <w:r w:rsidRPr="00844406">
        <w:rPr>
          <w:sz w:val="26"/>
          <w:szCs w:val="26"/>
        </w:rPr>
        <w:t xml:space="preserve">«23» июня 2022 г. </w:t>
      </w:r>
      <w:r w:rsidRPr="00844406">
        <w:rPr>
          <w:sz w:val="26"/>
          <w:szCs w:val="26"/>
        </w:rPr>
        <w:tab/>
      </w:r>
      <w:r w:rsidRPr="00844406">
        <w:rPr>
          <w:sz w:val="26"/>
          <w:szCs w:val="26"/>
        </w:rPr>
        <w:tab/>
      </w:r>
      <w:r w:rsidRPr="00844406">
        <w:rPr>
          <w:sz w:val="26"/>
          <w:szCs w:val="26"/>
        </w:rPr>
        <w:tab/>
        <w:t xml:space="preserve">с. Ермаковское </w:t>
      </w:r>
      <w:r w:rsidRPr="00844406">
        <w:rPr>
          <w:sz w:val="26"/>
          <w:szCs w:val="26"/>
        </w:rPr>
        <w:tab/>
      </w:r>
      <w:r w:rsidRPr="00844406">
        <w:rPr>
          <w:sz w:val="26"/>
          <w:szCs w:val="26"/>
        </w:rPr>
        <w:tab/>
      </w:r>
      <w:r w:rsidRPr="00844406">
        <w:rPr>
          <w:sz w:val="26"/>
          <w:szCs w:val="26"/>
        </w:rPr>
        <w:tab/>
      </w:r>
      <w:r w:rsidRPr="00844406">
        <w:rPr>
          <w:sz w:val="26"/>
          <w:szCs w:val="26"/>
        </w:rPr>
        <w:tab/>
        <w:t>№19-1</w:t>
      </w:r>
      <w:r>
        <w:rPr>
          <w:sz w:val="26"/>
          <w:szCs w:val="26"/>
        </w:rPr>
        <w:t>0</w:t>
      </w:r>
      <w:r w:rsidR="00906EE7">
        <w:rPr>
          <w:sz w:val="26"/>
          <w:szCs w:val="26"/>
        </w:rPr>
        <w:t>6</w:t>
      </w:r>
      <w:bookmarkStart w:id="0" w:name="_GoBack"/>
      <w:bookmarkEnd w:id="0"/>
      <w:r w:rsidRPr="00844406">
        <w:rPr>
          <w:sz w:val="26"/>
          <w:szCs w:val="26"/>
        </w:rPr>
        <w:t>р</w:t>
      </w:r>
    </w:p>
    <w:p w:rsidR="00413A1E" w:rsidRDefault="00413A1E" w:rsidP="007C1BAA">
      <w:pPr>
        <w:rPr>
          <w:color w:val="000000"/>
          <w:sz w:val="28"/>
          <w:szCs w:val="28"/>
        </w:rPr>
      </w:pPr>
    </w:p>
    <w:p w:rsidR="007C1BAA" w:rsidRPr="007C1BAA" w:rsidRDefault="007C1BAA" w:rsidP="007C1BAA">
      <w:pPr>
        <w:rPr>
          <w:b/>
          <w:color w:val="000000"/>
          <w:sz w:val="28"/>
          <w:szCs w:val="28"/>
        </w:rPr>
      </w:pPr>
      <w:r w:rsidRPr="007C1BAA">
        <w:rPr>
          <w:color w:val="000000"/>
          <w:sz w:val="28"/>
          <w:szCs w:val="28"/>
        </w:rPr>
        <w:t xml:space="preserve"> «О внесении изменений в решение сельского Совета депутатов № 10-38р от 20.04.2016 г.</w:t>
      </w:r>
      <w:r w:rsidR="001C3BCC">
        <w:rPr>
          <w:color w:val="000000"/>
          <w:sz w:val="28"/>
          <w:szCs w:val="28"/>
        </w:rPr>
        <w:t xml:space="preserve"> </w:t>
      </w:r>
      <w:r w:rsidRPr="007C1BAA">
        <w:rPr>
          <w:b/>
          <w:color w:val="000000"/>
          <w:sz w:val="28"/>
          <w:szCs w:val="28"/>
        </w:rPr>
        <w:t>«</w:t>
      </w:r>
      <w:r w:rsidRPr="007C1BAA">
        <w:rPr>
          <w:sz w:val="28"/>
          <w:szCs w:val="28"/>
        </w:rPr>
        <w:t>О бюджетном процессе в Ермаковском сельсовете</w:t>
      </w:r>
      <w:r w:rsidRPr="007C1BAA">
        <w:rPr>
          <w:b/>
          <w:color w:val="000000"/>
          <w:sz w:val="28"/>
          <w:szCs w:val="28"/>
        </w:rPr>
        <w:t>»</w:t>
      </w:r>
    </w:p>
    <w:p w:rsidR="007C1BAA" w:rsidRDefault="007C1BAA" w:rsidP="00844406">
      <w:pPr>
        <w:pStyle w:val="a3"/>
        <w:ind w:firstLine="708"/>
        <w:jc w:val="both"/>
        <w:rPr>
          <w:bCs/>
          <w:color w:val="000000"/>
          <w:sz w:val="28"/>
          <w:szCs w:val="28"/>
        </w:rPr>
      </w:pPr>
      <w:r w:rsidRPr="00A9627B">
        <w:rPr>
          <w:sz w:val="28"/>
          <w:szCs w:val="28"/>
        </w:rPr>
        <w:t xml:space="preserve">В соответствии со ст. </w:t>
      </w:r>
      <w:r w:rsidR="00A9627B" w:rsidRPr="00A9627B">
        <w:rPr>
          <w:sz w:val="28"/>
          <w:szCs w:val="28"/>
        </w:rPr>
        <w:t xml:space="preserve">160.1 , </w:t>
      </w:r>
      <w:r w:rsidR="00125262" w:rsidRPr="00A9627B">
        <w:rPr>
          <w:sz w:val="28"/>
          <w:szCs w:val="28"/>
        </w:rPr>
        <w:t>264.</w:t>
      </w:r>
      <w:r w:rsidR="00A9627B" w:rsidRPr="00A9627B">
        <w:rPr>
          <w:sz w:val="28"/>
          <w:szCs w:val="28"/>
        </w:rPr>
        <w:t>4</w:t>
      </w:r>
      <w:r w:rsidRPr="00A9627B">
        <w:rPr>
          <w:sz w:val="28"/>
          <w:szCs w:val="28"/>
        </w:rPr>
        <w:t xml:space="preserve"> Б</w:t>
      </w:r>
      <w:r w:rsidR="00125262" w:rsidRPr="00A9627B">
        <w:rPr>
          <w:sz w:val="28"/>
          <w:szCs w:val="28"/>
        </w:rPr>
        <w:t>юджетного кодекса РФ (</w:t>
      </w:r>
      <w:r w:rsidRPr="00A9627B">
        <w:rPr>
          <w:sz w:val="28"/>
          <w:szCs w:val="28"/>
        </w:rPr>
        <w:t xml:space="preserve">в редакции Федерального закона от 28.03.2017 № 48-ФЗ и ст. 23 Устава Ермаковского сельсовета </w:t>
      </w:r>
      <w:r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</w:t>
      </w:r>
      <w:r>
        <w:rPr>
          <w:bCs/>
          <w:color w:val="000000"/>
          <w:sz w:val="28"/>
          <w:szCs w:val="28"/>
        </w:rPr>
        <w:t xml:space="preserve"> : </w:t>
      </w:r>
    </w:p>
    <w:p w:rsidR="007C1BAA" w:rsidRPr="00844406" w:rsidRDefault="007C1BAA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 xml:space="preserve">1. Внести изменения в решение сельского Совета депутатов № </w:t>
      </w:r>
      <w:r w:rsidR="00251611" w:rsidRPr="00844406">
        <w:rPr>
          <w:sz w:val="28"/>
          <w:szCs w:val="28"/>
        </w:rPr>
        <w:t>10-38р</w:t>
      </w:r>
      <w:r w:rsidRPr="00844406">
        <w:rPr>
          <w:sz w:val="28"/>
          <w:szCs w:val="28"/>
        </w:rPr>
        <w:t xml:space="preserve"> от 2</w:t>
      </w:r>
      <w:r w:rsidR="00251611" w:rsidRPr="00844406">
        <w:rPr>
          <w:sz w:val="28"/>
          <w:szCs w:val="28"/>
        </w:rPr>
        <w:t>0</w:t>
      </w:r>
      <w:r w:rsidRPr="00844406">
        <w:rPr>
          <w:sz w:val="28"/>
          <w:szCs w:val="28"/>
        </w:rPr>
        <w:t>.</w:t>
      </w:r>
      <w:r w:rsidR="00251611" w:rsidRPr="00844406">
        <w:rPr>
          <w:sz w:val="28"/>
          <w:szCs w:val="28"/>
        </w:rPr>
        <w:t>04</w:t>
      </w:r>
      <w:r w:rsidRPr="00844406">
        <w:rPr>
          <w:sz w:val="28"/>
          <w:szCs w:val="28"/>
        </w:rPr>
        <w:t>.201</w:t>
      </w:r>
      <w:r w:rsidR="00251611" w:rsidRPr="00844406">
        <w:rPr>
          <w:sz w:val="28"/>
          <w:szCs w:val="28"/>
        </w:rPr>
        <w:t>6</w:t>
      </w:r>
      <w:r w:rsidRPr="00844406">
        <w:rPr>
          <w:sz w:val="28"/>
          <w:szCs w:val="28"/>
        </w:rPr>
        <w:t xml:space="preserve"> г. «</w:t>
      </w:r>
      <w:r w:rsidR="00251611" w:rsidRPr="00844406">
        <w:rPr>
          <w:sz w:val="28"/>
          <w:szCs w:val="28"/>
        </w:rPr>
        <w:t>О бюджетном процессе в Ермаковском сельсовете</w:t>
      </w:r>
      <w:r w:rsidRPr="00844406">
        <w:rPr>
          <w:sz w:val="28"/>
          <w:szCs w:val="28"/>
        </w:rPr>
        <w:t>» следующего содержания:</w:t>
      </w:r>
    </w:p>
    <w:p w:rsidR="001C3BCC" w:rsidRPr="00844406" w:rsidRDefault="001C3BCC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>1.1. подпункт 29 п</w:t>
      </w:r>
      <w:r w:rsidR="006E1B00" w:rsidRPr="00844406">
        <w:rPr>
          <w:sz w:val="28"/>
          <w:szCs w:val="28"/>
        </w:rPr>
        <w:t xml:space="preserve">ункта </w:t>
      </w:r>
      <w:r w:rsidRPr="00844406">
        <w:rPr>
          <w:sz w:val="28"/>
          <w:szCs w:val="28"/>
        </w:rPr>
        <w:t xml:space="preserve">1 </w:t>
      </w:r>
      <w:r w:rsidR="006E1B00" w:rsidRPr="00844406">
        <w:rPr>
          <w:sz w:val="28"/>
          <w:szCs w:val="28"/>
        </w:rPr>
        <w:t>статьи</w:t>
      </w:r>
      <w:r w:rsidRPr="00844406">
        <w:rPr>
          <w:sz w:val="28"/>
          <w:szCs w:val="28"/>
        </w:rPr>
        <w:t xml:space="preserve"> 4 «Бюджетные полномочия местной администрации» считать подпунктом 3</w:t>
      </w:r>
      <w:r w:rsidR="00653A32" w:rsidRPr="00844406">
        <w:rPr>
          <w:sz w:val="28"/>
          <w:szCs w:val="28"/>
        </w:rPr>
        <w:t>1</w:t>
      </w:r>
      <w:r w:rsidR="00BE6551" w:rsidRPr="00844406">
        <w:rPr>
          <w:sz w:val="28"/>
          <w:szCs w:val="28"/>
        </w:rPr>
        <w:t>.</w:t>
      </w:r>
    </w:p>
    <w:p w:rsidR="00653A32" w:rsidRPr="00844406" w:rsidRDefault="00653A32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>1.2.</w:t>
      </w:r>
      <w:r w:rsidR="007C1BAA" w:rsidRPr="00844406">
        <w:rPr>
          <w:sz w:val="28"/>
          <w:szCs w:val="28"/>
        </w:rPr>
        <w:t xml:space="preserve"> </w:t>
      </w:r>
      <w:proofErr w:type="gramStart"/>
      <w:r w:rsidR="006E1B00" w:rsidRPr="00844406">
        <w:rPr>
          <w:sz w:val="28"/>
          <w:szCs w:val="28"/>
        </w:rPr>
        <w:t>Подпункт</w:t>
      </w:r>
      <w:r w:rsidRPr="00844406">
        <w:rPr>
          <w:sz w:val="28"/>
          <w:szCs w:val="28"/>
        </w:rPr>
        <w:t>ы</w:t>
      </w:r>
      <w:r w:rsidR="006E1B00" w:rsidRPr="00844406">
        <w:rPr>
          <w:sz w:val="28"/>
          <w:szCs w:val="28"/>
        </w:rPr>
        <w:t xml:space="preserve"> 29</w:t>
      </w:r>
      <w:r w:rsidRPr="00844406">
        <w:rPr>
          <w:sz w:val="28"/>
          <w:szCs w:val="28"/>
        </w:rPr>
        <w:t xml:space="preserve"> и 30</w:t>
      </w:r>
      <w:r w:rsidR="001C3BCC" w:rsidRPr="00844406">
        <w:rPr>
          <w:sz w:val="28"/>
          <w:szCs w:val="28"/>
        </w:rPr>
        <w:t xml:space="preserve"> </w:t>
      </w:r>
      <w:r w:rsidR="006E1B00" w:rsidRPr="00844406">
        <w:rPr>
          <w:sz w:val="28"/>
          <w:szCs w:val="28"/>
        </w:rPr>
        <w:t xml:space="preserve">пункта </w:t>
      </w:r>
      <w:r w:rsidR="001C3BCC" w:rsidRPr="00844406">
        <w:rPr>
          <w:sz w:val="28"/>
          <w:szCs w:val="28"/>
        </w:rPr>
        <w:t>1</w:t>
      </w:r>
      <w:r w:rsidR="006E1B00" w:rsidRPr="00844406">
        <w:rPr>
          <w:sz w:val="28"/>
          <w:szCs w:val="28"/>
        </w:rPr>
        <w:t xml:space="preserve"> </w:t>
      </w:r>
      <w:r w:rsidR="002D6A31" w:rsidRPr="00844406">
        <w:rPr>
          <w:sz w:val="28"/>
          <w:szCs w:val="28"/>
        </w:rPr>
        <w:t>ст</w:t>
      </w:r>
      <w:r w:rsidR="006E1B00" w:rsidRPr="00844406">
        <w:rPr>
          <w:sz w:val="28"/>
          <w:szCs w:val="28"/>
        </w:rPr>
        <w:t>атьи</w:t>
      </w:r>
      <w:r w:rsidR="002D6A31" w:rsidRPr="00844406">
        <w:rPr>
          <w:sz w:val="28"/>
          <w:szCs w:val="28"/>
        </w:rPr>
        <w:t xml:space="preserve"> </w:t>
      </w:r>
      <w:r w:rsidR="001C3BCC" w:rsidRPr="00844406">
        <w:rPr>
          <w:sz w:val="28"/>
          <w:szCs w:val="28"/>
        </w:rPr>
        <w:t xml:space="preserve">4 «Бюджетные полномочия местной администрации» </w:t>
      </w:r>
      <w:r w:rsidR="006E1B00" w:rsidRPr="00844406">
        <w:rPr>
          <w:sz w:val="28"/>
          <w:szCs w:val="28"/>
        </w:rPr>
        <w:t xml:space="preserve">читать в </w:t>
      </w:r>
      <w:r w:rsidR="00251611" w:rsidRPr="00844406">
        <w:rPr>
          <w:sz w:val="28"/>
          <w:szCs w:val="28"/>
        </w:rPr>
        <w:t xml:space="preserve"> следующе</w:t>
      </w:r>
      <w:r w:rsidR="006E1B00" w:rsidRPr="00844406">
        <w:rPr>
          <w:sz w:val="28"/>
          <w:szCs w:val="28"/>
        </w:rPr>
        <w:t>й</w:t>
      </w:r>
      <w:r w:rsidR="00251611" w:rsidRPr="00844406">
        <w:rPr>
          <w:sz w:val="28"/>
          <w:szCs w:val="28"/>
        </w:rPr>
        <w:t xml:space="preserve"> </w:t>
      </w:r>
      <w:r w:rsidR="006E1B00" w:rsidRPr="00844406">
        <w:rPr>
          <w:sz w:val="28"/>
          <w:szCs w:val="28"/>
        </w:rPr>
        <w:t>редакции</w:t>
      </w:r>
      <w:r w:rsidR="00251611" w:rsidRPr="00844406">
        <w:rPr>
          <w:sz w:val="28"/>
          <w:szCs w:val="28"/>
        </w:rPr>
        <w:t>:</w:t>
      </w:r>
      <w:r w:rsidR="001C3BCC" w:rsidRPr="00844406">
        <w:rPr>
          <w:sz w:val="28"/>
          <w:szCs w:val="28"/>
        </w:rPr>
        <w:t xml:space="preserve"> </w:t>
      </w:r>
      <w:r w:rsidR="006E1B00" w:rsidRPr="00844406">
        <w:rPr>
          <w:sz w:val="28"/>
          <w:szCs w:val="28"/>
        </w:rPr>
        <w:t>«</w:t>
      </w:r>
      <w:r w:rsidRPr="00844406">
        <w:rPr>
          <w:sz w:val="28"/>
          <w:szCs w:val="28"/>
        </w:rPr>
        <w:t xml:space="preserve">29) </w:t>
      </w:r>
      <w:r w:rsidRPr="00844406">
        <w:rPr>
          <w:rFonts w:eastAsia="Calibri"/>
          <w:bCs/>
          <w:sz w:val="28"/>
          <w:szCs w:val="28"/>
        </w:rPr>
        <w:t>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Федерации, а также требованиями Бюджетного кодекса Российской Федерации;</w:t>
      </w:r>
      <w:proofErr w:type="gramEnd"/>
    </w:p>
    <w:p w:rsidR="001C3BCC" w:rsidRPr="00844406" w:rsidRDefault="00653A32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>30</w:t>
      </w:r>
      <w:r w:rsidR="006E1B00" w:rsidRPr="00844406">
        <w:rPr>
          <w:sz w:val="28"/>
          <w:szCs w:val="28"/>
        </w:rPr>
        <w:t xml:space="preserve">) </w:t>
      </w:r>
      <w:r w:rsidR="001C3BCC" w:rsidRPr="00844406">
        <w:rPr>
          <w:rFonts w:eastAsia="Calibri"/>
          <w:bCs/>
          <w:sz w:val="28"/>
          <w:szCs w:val="28"/>
        </w:rPr>
        <w:t>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Федерации, а также требованиями Бюджетного кодекса Российской Федерации</w:t>
      </w:r>
      <w:r w:rsidR="006E1B00" w:rsidRPr="00844406">
        <w:rPr>
          <w:rFonts w:eastAsia="Calibri"/>
          <w:bCs/>
          <w:sz w:val="28"/>
          <w:szCs w:val="28"/>
        </w:rPr>
        <w:t>.</w:t>
      </w:r>
    </w:p>
    <w:p w:rsidR="00C36873" w:rsidRPr="00844406" w:rsidRDefault="006248D8" w:rsidP="0084440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406">
        <w:rPr>
          <w:rFonts w:eastAsiaTheme="minorHAnsi"/>
          <w:sz w:val="28"/>
          <w:szCs w:val="28"/>
          <w:lang w:eastAsia="en-US"/>
        </w:rPr>
        <w:t>1.3. Абзац второй пункта 2 статьи 6 «Доходы местного бюджета» исключить.</w:t>
      </w:r>
    </w:p>
    <w:p w:rsidR="006248D8" w:rsidRPr="00844406" w:rsidRDefault="006248D8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HAnsi"/>
          <w:sz w:val="28"/>
          <w:szCs w:val="28"/>
          <w:lang w:eastAsia="en-US"/>
        </w:rPr>
        <w:t>1.4. Статью 6</w:t>
      </w:r>
      <w:r w:rsidR="00456316" w:rsidRPr="00844406">
        <w:rPr>
          <w:rFonts w:eastAsiaTheme="minorHAnsi"/>
          <w:sz w:val="28"/>
          <w:szCs w:val="28"/>
          <w:lang w:eastAsia="en-US"/>
        </w:rPr>
        <w:t xml:space="preserve"> «Доходы местного бюджета» </w:t>
      </w:r>
      <w:r w:rsidRPr="00844406">
        <w:rPr>
          <w:rFonts w:eastAsiaTheme="minorHAnsi"/>
          <w:sz w:val="28"/>
          <w:szCs w:val="28"/>
          <w:lang w:eastAsia="en-US"/>
        </w:rPr>
        <w:t xml:space="preserve"> дополнить пунктом следующего содержания: «3. </w:t>
      </w:r>
      <w:r w:rsidRPr="00844406">
        <w:rPr>
          <w:rFonts w:eastAsiaTheme="minorEastAsia"/>
          <w:sz w:val="28"/>
          <w:szCs w:val="28"/>
        </w:rPr>
        <w:t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</w:p>
    <w:p w:rsidR="000A03C3" w:rsidRPr="00844406" w:rsidRDefault="00456316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 xml:space="preserve">1.5. </w:t>
      </w:r>
      <w:proofErr w:type="gramStart"/>
      <w:r w:rsidRPr="00844406">
        <w:rPr>
          <w:rFonts w:eastAsiaTheme="minorEastAsia"/>
          <w:sz w:val="28"/>
          <w:szCs w:val="28"/>
        </w:rPr>
        <w:t>В пункте 5 статьи 21</w:t>
      </w:r>
      <w:r w:rsidR="000A03C3" w:rsidRPr="00844406">
        <w:rPr>
          <w:rFonts w:eastAsiaTheme="minorEastAsia"/>
          <w:sz w:val="28"/>
          <w:szCs w:val="28"/>
        </w:rPr>
        <w:t xml:space="preserve"> «</w:t>
      </w:r>
      <w:r w:rsidR="000A03C3" w:rsidRPr="00844406">
        <w:rPr>
          <w:sz w:val="28"/>
          <w:szCs w:val="28"/>
        </w:rPr>
        <w:t>Составление бюджетной отчетности» слова «доходов бюджета по кодам видов доходов, подвидов доходов, классификации операций сектора государственного управления, относящихся к доходам бюджета»  и «источников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бюджетов»  исключить</w:t>
      </w:r>
      <w:r w:rsidR="00BE6551" w:rsidRPr="00844406">
        <w:rPr>
          <w:sz w:val="28"/>
          <w:szCs w:val="28"/>
        </w:rPr>
        <w:t>.</w:t>
      </w:r>
      <w:proofErr w:type="gramEnd"/>
    </w:p>
    <w:p w:rsidR="00E572C0" w:rsidRPr="00844406" w:rsidRDefault="00E572C0" w:rsidP="00844406">
      <w:pPr>
        <w:pStyle w:val="a7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44406">
        <w:rPr>
          <w:sz w:val="28"/>
          <w:szCs w:val="28"/>
        </w:rPr>
        <w:lastRenderedPageBreak/>
        <w:t xml:space="preserve">1.6. </w:t>
      </w:r>
      <w:r w:rsidRPr="00844406">
        <w:rPr>
          <w:rFonts w:eastAsia="Calibri"/>
          <w:bCs/>
          <w:sz w:val="28"/>
          <w:szCs w:val="28"/>
          <w:lang w:eastAsia="en-US"/>
        </w:rPr>
        <w:t>Статью 22. «Муниципальный финансовый контроль»  считать статьей 23.</w:t>
      </w:r>
    </w:p>
    <w:p w:rsidR="00D403C0" w:rsidRPr="00844406" w:rsidRDefault="00E572C0" w:rsidP="00844406">
      <w:pPr>
        <w:pStyle w:val="a7"/>
        <w:ind w:firstLine="709"/>
        <w:jc w:val="both"/>
        <w:rPr>
          <w:rFonts w:eastAsiaTheme="minorEastAsia"/>
          <w:iCs/>
          <w:sz w:val="28"/>
          <w:szCs w:val="28"/>
        </w:rPr>
      </w:pPr>
      <w:r w:rsidRPr="00844406">
        <w:rPr>
          <w:sz w:val="28"/>
          <w:szCs w:val="28"/>
        </w:rPr>
        <w:t>1.7</w:t>
      </w:r>
      <w:r w:rsidR="00D403C0" w:rsidRPr="00844406">
        <w:rPr>
          <w:sz w:val="28"/>
          <w:szCs w:val="28"/>
        </w:rPr>
        <w:t xml:space="preserve">. </w:t>
      </w:r>
      <w:r w:rsidRPr="00844406">
        <w:rPr>
          <w:sz w:val="28"/>
          <w:szCs w:val="28"/>
        </w:rPr>
        <w:t>Статью 22</w:t>
      </w:r>
      <w:r w:rsidR="00D403C0" w:rsidRPr="00844406">
        <w:rPr>
          <w:sz w:val="28"/>
          <w:szCs w:val="28"/>
        </w:rPr>
        <w:t>.</w:t>
      </w:r>
      <w:r w:rsidRPr="00844406">
        <w:rPr>
          <w:sz w:val="28"/>
          <w:szCs w:val="28"/>
        </w:rPr>
        <w:t xml:space="preserve"> читать в следующей редакции</w:t>
      </w:r>
      <w:r w:rsidR="00D403C0" w:rsidRPr="00844406">
        <w:rPr>
          <w:sz w:val="28"/>
          <w:szCs w:val="28"/>
        </w:rPr>
        <w:t>: «</w:t>
      </w:r>
      <w:r w:rsidR="00D403C0" w:rsidRPr="00844406">
        <w:rPr>
          <w:rFonts w:eastAsiaTheme="minorEastAsia"/>
          <w:iCs/>
          <w:sz w:val="28"/>
          <w:szCs w:val="28"/>
        </w:rPr>
        <w:t>Статья 22. Внешняя проверка годового отчета об исполнении местного бюджета</w:t>
      </w:r>
    </w:p>
    <w:p w:rsidR="00D403C0" w:rsidRPr="00844406" w:rsidRDefault="00D403C0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1F296F" w:rsidRPr="00844406" w:rsidRDefault="00D403C0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 Ермаковского района на основании заключенного соглашения</w:t>
      </w:r>
      <w:r w:rsidR="001F296F" w:rsidRPr="00844406">
        <w:rPr>
          <w:rFonts w:eastAsiaTheme="minorEastAsia"/>
          <w:sz w:val="28"/>
          <w:szCs w:val="28"/>
        </w:rPr>
        <w:t xml:space="preserve">  о передаче полномочий по осуществлению внешнего муниципального финансового контроля. </w:t>
      </w:r>
    </w:p>
    <w:p w:rsidR="00D403C0" w:rsidRPr="00844406" w:rsidRDefault="00D403C0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403C0" w:rsidRPr="00844406" w:rsidRDefault="00D403C0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 xml:space="preserve">4. Контрольно-счетный орган </w:t>
      </w:r>
      <w:r w:rsidR="001F296F" w:rsidRPr="00844406">
        <w:rPr>
          <w:rFonts w:eastAsiaTheme="minorEastAsia"/>
          <w:sz w:val="28"/>
          <w:szCs w:val="28"/>
        </w:rPr>
        <w:t xml:space="preserve">Ермаковского района </w:t>
      </w:r>
      <w:r w:rsidRPr="00844406">
        <w:rPr>
          <w:rFonts w:eastAsiaTheme="minorEastAsia"/>
          <w:sz w:val="28"/>
          <w:szCs w:val="28"/>
        </w:rPr>
        <w:t>готовит заключение на отчет об исполнении бюджета с учетом данных внешней проверки годовой бюджетной отчетности главн</w:t>
      </w:r>
      <w:r w:rsidR="001F296F" w:rsidRPr="00844406">
        <w:rPr>
          <w:rFonts w:eastAsiaTheme="minorEastAsia"/>
          <w:sz w:val="28"/>
          <w:szCs w:val="28"/>
        </w:rPr>
        <w:t>ого</w:t>
      </w:r>
      <w:r w:rsidRPr="00844406">
        <w:rPr>
          <w:rFonts w:eastAsiaTheme="minorEastAsia"/>
          <w:sz w:val="28"/>
          <w:szCs w:val="28"/>
        </w:rPr>
        <w:t xml:space="preserve"> администратор</w:t>
      </w:r>
      <w:r w:rsidR="001F296F" w:rsidRPr="00844406">
        <w:rPr>
          <w:rFonts w:eastAsiaTheme="minorEastAsia"/>
          <w:sz w:val="28"/>
          <w:szCs w:val="28"/>
        </w:rPr>
        <w:t>а</w:t>
      </w:r>
      <w:r w:rsidRPr="00844406">
        <w:rPr>
          <w:rFonts w:eastAsiaTheme="minorEastAsia"/>
          <w:sz w:val="28"/>
          <w:szCs w:val="28"/>
        </w:rPr>
        <w:t xml:space="preserve"> бюджетных средств.</w:t>
      </w:r>
    </w:p>
    <w:p w:rsidR="00D403C0" w:rsidRPr="00844406" w:rsidRDefault="00D403C0" w:rsidP="00844406">
      <w:pPr>
        <w:pStyle w:val="a7"/>
        <w:ind w:firstLine="709"/>
        <w:jc w:val="both"/>
        <w:rPr>
          <w:rFonts w:eastAsiaTheme="minorEastAsia"/>
          <w:sz w:val="28"/>
          <w:szCs w:val="28"/>
        </w:rPr>
      </w:pPr>
      <w:r w:rsidRPr="00844406">
        <w:rPr>
          <w:rFonts w:eastAsiaTheme="minorEastAsia"/>
          <w:sz w:val="28"/>
          <w:szCs w:val="28"/>
        </w:rPr>
        <w:t xml:space="preserve">5. Заключение на годовой отчет об исполнении местного бюджета представляется контрольно-счетным органом </w:t>
      </w:r>
      <w:r w:rsidR="001F296F" w:rsidRPr="00844406">
        <w:rPr>
          <w:rFonts w:eastAsiaTheme="minorEastAsia"/>
          <w:sz w:val="28"/>
          <w:szCs w:val="28"/>
        </w:rPr>
        <w:t xml:space="preserve">Ермаковского района </w:t>
      </w:r>
      <w:r w:rsidRPr="00844406">
        <w:rPr>
          <w:rFonts w:eastAsiaTheme="minorEastAsia"/>
          <w:sz w:val="28"/>
          <w:szCs w:val="28"/>
        </w:rPr>
        <w:t>в представительный орган с одновременным направлением в местную администрацию</w:t>
      </w:r>
      <w:r w:rsidR="00BE6551" w:rsidRPr="00844406">
        <w:rPr>
          <w:rFonts w:eastAsiaTheme="minorEastAsia"/>
          <w:sz w:val="28"/>
          <w:szCs w:val="28"/>
        </w:rPr>
        <w:t>».</w:t>
      </w:r>
    </w:p>
    <w:p w:rsidR="00BE6551" w:rsidRPr="00844406" w:rsidRDefault="007C1BAA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 xml:space="preserve">п.2. </w:t>
      </w:r>
      <w:r w:rsidR="00BE6551" w:rsidRPr="00844406">
        <w:rPr>
          <w:sz w:val="28"/>
          <w:szCs w:val="28"/>
        </w:rPr>
        <w:t xml:space="preserve">Контроль над исполнением настоящего Решения возлагается на постоянную планово- бюджетную комиссию (председатель </w:t>
      </w:r>
      <w:proofErr w:type="spellStart"/>
      <w:r w:rsidR="00BE6551" w:rsidRPr="00844406">
        <w:rPr>
          <w:sz w:val="28"/>
          <w:szCs w:val="28"/>
        </w:rPr>
        <w:t>Лавцевич</w:t>
      </w:r>
      <w:proofErr w:type="spellEnd"/>
      <w:r w:rsidR="00BE6551" w:rsidRPr="00844406">
        <w:rPr>
          <w:sz w:val="28"/>
          <w:szCs w:val="28"/>
        </w:rPr>
        <w:t xml:space="preserve"> Н.М.).</w:t>
      </w:r>
    </w:p>
    <w:p w:rsidR="007C1BAA" w:rsidRPr="00844406" w:rsidRDefault="007C1BAA" w:rsidP="00844406">
      <w:pPr>
        <w:pStyle w:val="a7"/>
        <w:ind w:firstLine="709"/>
        <w:jc w:val="both"/>
        <w:rPr>
          <w:sz w:val="28"/>
          <w:szCs w:val="28"/>
        </w:rPr>
      </w:pPr>
      <w:r w:rsidRPr="00844406">
        <w:rPr>
          <w:sz w:val="28"/>
          <w:szCs w:val="28"/>
        </w:rPr>
        <w:t>п.3. Решение вступает в силу в день, следующий за днем его официального опубликования в газете «Ведомости Ермаковского сельсовета»</w:t>
      </w:r>
      <w:r w:rsidR="00853830" w:rsidRPr="00844406">
        <w:rPr>
          <w:sz w:val="28"/>
          <w:szCs w:val="28"/>
        </w:rPr>
        <w:t xml:space="preserve"> и распространяется на правоотношения, возникшие с 01.01.202</w:t>
      </w:r>
      <w:r w:rsidR="001F296F" w:rsidRPr="00844406">
        <w:rPr>
          <w:sz w:val="28"/>
          <w:szCs w:val="28"/>
        </w:rPr>
        <w:t xml:space="preserve">2 </w:t>
      </w:r>
      <w:r w:rsidR="00853830" w:rsidRPr="00844406">
        <w:rPr>
          <w:sz w:val="28"/>
          <w:szCs w:val="28"/>
        </w:rPr>
        <w:t>года</w:t>
      </w:r>
      <w:r w:rsidRPr="00844406">
        <w:rPr>
          <w:sz w:val="28"/>
          <w:szCs w:val="28"/>
        </w:rPr>
        <w:t xml:space="preserve">. </w:t>
      </w:r>
    </w:p>
    <w:p w:rsidR="007C1BAA" w:rsidRPr="00844406" w:rsidRDefault="007C1BAA" w:rsidP="00844406">
      <w:pPr>
        <w:pStyle w:val="a7"/>
        <w:ind w:firstLine="709"/>
        <w:jc w:val="both"/>
        <w:rPr>
          <w:sz w:val="28"/>
          <w:szCs w:val="28"/>
        </w:rPr>
      </w:pPr>
    </w:p>
    <w:p w:rsidR="00844406" w:rsidRDefault="007C1BAA" w:rsidP="00844406">
      <w:pPr>
        <w:pStyle w:val="a7"/>
        <w:jc w:val="both"/>
        <w:rPr>
          <w:sz w:val="28"/>
          <w:szCs w:val="28"/>
        </w:rPr>
      </w:pPr>
      <w:r w:rsidRPr="00844406">
        <w:rPr>
          <w:sz w:val="28"/>
          <w:szCs w:val="28"/>
        </w:rPr>
        <w:t xml:space="preserve">Председатель </w:t>
      </w:r>
      <w:proofErr w:type="gramStart"/>
      <w:r w:rsidRPr="00844406">
        <w:rPr>
          <w:sz w:val="28"/>
          <w:szCs w:val="28"/>
        </w:rPr>
        <w:t>сельского</w:t>
      </w:r>
      <w:proofErr w:type="gramEnd"/>
    </w:p>
    <w:p w:rsidR="007C1BAA" w:rsidRPr="00844406" w:rsidRDefault="007C1BAA" w:rsidP="00844406">
      <w:pPr>
        <w:pStyle w:val="a7"/>
        <w:jc w:val="both"/>
        <w:rPr>
          <w:sz w:val="28"/>
          <w:szCs w:val="28"/>
        </w:rPr>
      </w:pPr>
      <w:r w:rsidRPr="00844406">
        <w:rPr>
          <w:sz w:val="28"/>
          <w:szCs w:val="28"/>
        </w:rPr>
        <w:t xml:space="preserve">Совета депутатов </w:t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="00844406">
        <w:rPr>
          <w:sz w:val="28"/>
          <w:szCs w:val="28"/>
        </w:rPr>
        <w:tab/>
      </w:r>
      <w:r w:rsidR="00844406">
        <w:rPr>
          <w:sz w:val="28"/>
          <w:szCs w:val="28"/>
        </w:rPr>
        <w:tab/>
      </w:r>
      <w:r w:rsidR="00844406">
        <w:rPr>
          <w:sz w:val="28"/>
          <w:szCs w:val="28"/>
        </w:rPr>
        <w:tab/>
      </w:r>
      <w:r w:rsidR="00844406">
        <w:rPr>
          <w:sz w:val="28"/>
          <w:szCs w:val="28"/>
        </w:rPr>
        <w:tab/>
      </w:r>
      <w:r w:rsidR="00853830" w:rsidRPr="00844406">
        <w:rPr>
          <w:sz w:val="28"/>
          <w:szCs w:val="28"/>
        </w:rPr>
        <w:t>Н.В</w:t>
      </w:r>
      <w:r w:rsidRPr="00844406">
        <w:rPr>
          <w:sz w:val="28"/>
          <w:szCs w:val="28"/>
        </w:rPr>
        <w:t xml:space="preserve">. </w:t>
      </w:r>
      <w:r w:rsidR="00853830" w:rsidRPr="00844406">
        <w:rPr>
          <w:sz w:val="28"/>
          <w:szCs w:val="28"/>
        </w:rPr>
        <w:t>Самсонова</w:t>
      </w:r>
    </w:p>
    <w:p w:rsidR="00413A1E" w:rsidRPr="00844406" w:rsidRDefault="00413A1E" w:rsidP="00844406">
      <w:pPr>
        <w:pStyle w:val="a7"/>
        <w:ind w:firstLine="709"/>
        <w:jc w:val="both"/>
        <w:rPr>
          <w:sz w:val="28"/>
          <w:szCs w:val="28"/>
        </w:rPr>
      </w:pPr>
    </w:p>
    <w:p w:rsidR="007C1BAA" w:rsidRPr="00844406" w:rsidRDefault="007C1BAA" w:rsidP="00844406">
      <w:pPr>
        <w:pStyle w:val="a7"/>
        <w:jc w:val="both"/>
        <w:rPr>
          <w:sz w:val="28"/>
          <w:szCs w:val="28"/>
        </w:rPr>
      </w:pPr>
      <w:r w:rsidRPr="00844406">
        <w:rPr>
          <w:sz w:val="28"/>
          <w:szCs w:val="28"/>
        </w:rPr>
        <w:t>Глава Ермаковского сельсовета</w:t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Pr="00844406">
        <w:rPr>
          <w:sz w:val="28"/>
          <w:szCs w:val="28"/>
        </w:rPr>
        <w:tab/>
      </w:r>
      <w:r w:rsidR="00853830" w:rsidRPr="00844406">
        <w:rPr>
          <w:sz w:val="28"/>
          <w:szCs w:val="28"/>
        </w:rPr>
        <w:t>М.Л. Володенков</w:t>
      </w:r>
    </w:p>
    <w:sectPr w:rsidR="007C1BAA" w:rsidRPr="00844406" w:rsidSect="00844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28" w:rsidRDefault="001F0528" w:rsidP="00D403C0">
      <w:r>
        <w:separator/>
      </w:r>
    </w:p>
  </w:endnote>
  <w:endnote w:type="continuationSeparator" w:id="0">
    <w:p w:rsidR="001F0528" w:rsidRDefault="001F0528" w:rsidP="00D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28" w:rsidRDefault="001F0528" w:rsidP="00D403C0">
      <w:r>
        <w:separator/>
      </w:r>
    </w:p>
  </w:footnote>
  <w:footnote w:type="continuationSeparator" w:id="0">
    <w:p w:rsidR="001F0528" w:rsidRDefault="001F0528" w:rsidP="00D4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AA"/>
    <w:rsid w:val="000A03C3"/>
    <w:rsid w:val="00125262"/>
    <w:rsid w:val="001C3BCC"/>
    <w:rsid w:val="001F0528"/>
    <w:rsid w:val="001F296F"/>
    <w:rsid w:val="00251611"/>
    <w:rsid w:val="002D6A31"/>
    <w:rsid w:val="003F7554"/>
    <w:rsid w:val="00413A1E"/>
    <w:rsid w:val="00456316"/>
    <w:rsid w:val="005B4AEB"/>
    <w:rsid w:val="005F4F2F"/>
    <w:rsid w:val="006248D8"/>
    <w:rsid w:val="00653A32"/>
    <w:rsid w:val="006E1B00"/>
    <w:rsid w:val="007C1BAA"/>
    <w:rsid w:val="00844406"/>
    <w:rsid w:val="00853830"/>
    <w:rsid w:val="00906EE7"/>
    <w:rsid w:val="00A9627B"/>
    <w:rsid w:val="00BE6551"/>
    <w:rsid w:val="00C36873"/>
    <w:rsid w:val="00D403C0"/>
    <w:rsid w:val="00E572C0"/>
    <w:rsid w:val="00F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BA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1BA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C1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C36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1C3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A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D403C0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403C0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D403C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444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8</cp:revision>
  <cp:lastPrinted>2022-06-28T01:53:00Z</cp:lastPrinted>
  <dcterms:created xsi:type="dcterms:W3CDTF">2017-10-27T02:19:00Z</dcterms:created>
  <dcterms:modified xsi:type="dcterms:W3CDTF">2022-06-28T02:15:00Z</dcterms:modified>
</cp:coreProperties>
</file>